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7321" w14:textId="78CFB212" w:rsidR="008F0935" w:rsidRDefault="00622A02" w:rsidP="008F0935">
      <w:pPr>
        <w:spacing w:before="4600" w:after="720"/>
        <w:jc w:val="center"/>
        <w:rPr>
          <w:b/>
          <w:sz w:val="48"/>
          <w:szCs w:val="48"/>
        </w:rPr>
      </w:pPr>
      <w:r w:rsidRPr="00D875DF">
        <w:rPr>
          <w:b/>
          <w:sz w:val="48"/>
          <w:szCs w:val="48"/>
        </w:rPr>
        <w:t>INFORMATION PACKAGE</w:t>
      </w:r>
    </w:p>
    <w:p w14:paraId="10B6128D" w14:textId="7AF81BFB" w:rsidR="00D9708D" w:rsidRPr="00D875DF" w:rsidRDefault="00000000" w:rsidP="008F0935">
      <w:pPr>
        <w:spacing w:after="120"/>
        <w:jc w:val="center"/>
        <w:rPr>
          <w:i/>
        </w:rPr>
      </w:pPr>
      <w:sdt>
        <w:sdtPr>
          <w:rPr>
            <w:bCs/>
            <w:iCs/>
            <w:sz w:val="44"/>
            <w:szCs w:val="44"/>
          </w:rPr>
          <w:id w:val="2147394184"/>
          <w:placeholder>
            <w:docPart w:val="E4321A354689492280824825F7484CF8"/>
          </w:placeholder>
          <w15:color w:val="FF0000"/>
          <w:comboBox>
            <w:listItem w:displayText="Enter Project with Limits" w:value="Enter Project with Limits"/>
          </w:comboBox>
        </w:sdtPr>
        <w:sdtContent>
          <w:r w:rsidR="00BF4C62">
            <w:rPr>
              <w:bCs/>
              <w:iCs/>
              <w:sz w:val="44"/>
              <w:szCs w:val="44"/>
            </w:rPr>
            <w:t>King Street East (Stirling Avenue to Ottawa Street)</w:t>
          </w:r>
        </w:sdtContent>
      </w:sdt>
      <w:r w:rsidR="00B7694D" w:rsidRPr="005E0639">
        <w:rPr>
          <w:bCs/>
          <w:iCs/>
          <w:sz w:val="44"/>
          <w:szCs w:val="44"/>
        </w:rPr>
        <w:t xml:space="preserve"> </w:t>
      </w:r>
      <w:r w:rsidR="00683E79" w:rsidRPr="005E0639">
        <w:rPr>
          <w:bCs/>
          <w:iCs/>
          <w:sz w:val="44"/>
          <w:szCs w:val="44"/>
        </w:rPr>
        <w:t>Reconstruction Project</w:t>
      </w:r>
      <w:r w:rsidR="00D9708D" w:rsidRPr="00D875DF">
        <w:rPr>
          <w:i/>
        </w:rPr>
        <w:br w:type="page"/>
      </w:r>
    </w:p>
    <w:p w14:paraId="33F26F1C" w14:textId="77777777" w:rsidR="00EA3BC6" w:rsidRPr="00D875DF" w:rsidRDefault="00622A02" w:rsidP="006A698A">
      <w:pPr>
        <w:jc w:val="left"/>
        <w:rPr>
          <w:i/>
        </w:rPr>
      </w:pPr>
      <w:r w:rsidRPr="00D875DF">
        <w:rPr>
          <w:i/>
        </w:rPr>
        <w:lastRenderedPageBreak/>
        <w:t xml:space="preserve"> </w:t>
      </w:r>
    </w:p>
    <w:p w14:paraId="769D4E60" w14:textId="77777777" w:rsidR="0082307C" w:rsidRPr="00D875DF" w:rsidRDefault="0082307C" w:rsidP="0082307C">
      <w:pPr>
        <w:jc w:val="left"/>
        <w:rPr>
          <w:b/>
          <w:sz w:val="28"/>
          <w:szCs w:val="28"/>
        </w:rPr>
      </w:pPr>
      <w:r w:rsidRPr="00D875DF">
        <w:rPr>
          <w:b/>
          <w:sz w:val="28"/>
          <w:szCs w:val="28"/>
        </w:rPr>
        <w:t>Table of Contents</w:t>
      </w:r>
    </w:p>
    <w:p w14:paraId="0BD4A47A" w14:textId="77777777" w:rsidR="0082307C" w:rsidRPr="00D875DF" w:rsidRDefault="0082307C" w:rsidP="0082307C">
      <w:pPr>
        <w:jc w:val="left"/>
        <w:rPr>
          <w:sz w:val="22"/>
          <w:szCs w:val="22"/>
        </w:rPr>
      </w:pPr>
    </w:p>
    <w:p w14:paraId="77B68980" w14:textId="77777777" w:rsidR="00B568F0" w:rsidRPr="00D875DF" w:rsidRDefault="00B568F0">
      <w:pPr>
        <w:pStyle w:val="TOCHeading"/>
        <w:rPr>
          <w:rFonts w:ascii="Arial" w:hAnsi="Arial" w:cs="Arial"/>
          <w:color w:val="auto"/>
        </w:rPr>
      </w:pPr>
      <w:r w:rsidRPr="00D875DF">
        <w:rPr>
          <w:rFonts w:ascii="Arial" w:hAnsi="Arial" w:cs="Arial"/>
          <w:color w:val="auto"/>
        </w:rPr>
        <w:t>Contents</w:t>
      </w:r>
    </w:p>
    <w:p w14:paraId="30C5E1A5" w14:textId="11CAD1DF" w:rsidR="00180C61" w:rsidRPr="00D875DF" w:rsidRDefault="00B568F0">
      <w:pPr>
        <w:pStyle w:val="TOC1"/>
        <w:tabs>
          <w:tab w:val="right" w:leader="dot" w:pos="9350"/>
        </w:tabs>
        <w:rPr>
          <w:rFonts w:ascii="Calibri" w:hAnsi="Calibri"/>
          <w:noProof/>
          <w:sz w:val="22"/>
          <w:szCs w:val="22"/>
        </w:rPr>
      </w:pPr>
      <w:r w:rsidRPr="00D875DF">
        <w:fldChar w:fldCharType="begin"/>
      </w:r>
      <w:r w:rsidRPr="00D875DF">
        <w:instrText xml:space="preserve"> TOC \o "1-3" \h \z \u </w:instrText>
      </w:r>
      <w:r w:rsidRPr="00D875DF">
        <w:fldChar w:fldCharType="separate"/>
      </w:r>
      <w:hyperlink w:anchor="_Toc474933547" w:history="1">
        <w:r w:rsidR="00180C61" w:rsidRPr="00D875DF">
          <w:rPr>
            <w:rStyle w:val="Hyperlink"/>
            <w:noProof/>
            <w:color w:val="auto"/>
          </w:rPr>
          <w:t>Project Description</w:t>
        </w:r>
        <w:r w:rsidR="00180C61" w:rsidRPr="00D875DF">
          <w:rPr>
            <w:noProof/>
            <w:webHidden/>
          </w:rPr>
          <w:tab/>
        </w:r>
        <w:r w:rsidR="00180C61" w:rsidRPr="00D875DF">
          <w:rPr>
            <w:noProof/>
            <w:webHidden/>
          </w:rPr>
          <w:fldChar w:fldCharType="begin"/>
        </w:r>
        <w:r w:rsidR="00180C61" w:rsidRPr="00D875DF">
          <w:rPr>
            <w:noProof/>
            <w:webHidden/>
          </w:rPr>
          <w:instrText xml:space="preserve"> PAGEREF _Toc474933547 \h </w:instrText>
        </w:r>
        <w:r w:rsidR="00180C61" w:rsidRPr="00D875DF">
          <w:rPr>
            <w:noProof/>
            <w:webHidden/>
          </w:rPr>
        </w:r>
        <w:r w:rsidR="00180C61" w:rsidRPr="00D875DF">
          <w:rPr>
            <w:noProof/>
            <w:webHidden/>
          </w:rPr>
          <w:fldChar w:fldCharType="separate"/>
        </w:r>
        <w:r w:rsidR="002F7FFE">
          <w:rPr>
            <w:noProof/>
            <w:webHidden/>
          </w:rPr>
          <w:t>3</w:t>
        </w:r>
        <w:r w:rsidR="00180C61" w:rsidRPr="00D875DF">
          <w:rPr>
            <w:noProof/>
            <w:webHidden/>
          </w:rPr>
          <w:fldChar w:fldCharType="end"/>
        </w:r>
      </w:hyperlink>
    </w:p>
    <w:p w14:paraId="326E5162" w14:textId="120A1324" w:rsidR="00180C61" w:rsidRPr="00D875DF" w:rsidRDefault="00180C61">
      <w:pPr>
        <w:pStyle w:val="TOC1"/>
        <w:tabs>
          <w:tab w:val="right" w:leader="dot" w:pos="9350"/>
        </w:tabs>
        <w:rPr>
          <w:rFonts w:ascii="Calibri" w:hAnsi="Calibri"/>
          <w:noProof/>
          <w:sz w:val="22"/>
          <w:szCs w:val="22"/>
        </w:rPr>
      </w:pPr>
      <w:hyperlink w:anchor="_Toc474933548" w:history="1">
        <w:r w:rsidRPr="00D875DF">
          <w:rPr>
            <w:rStyle w:val="Hyperlink"/>
            <w:noProof/>
            <w:color w:val="auto"/>
          </w:rPr>
          <w:t>Proposed Project Schedule</w:t>
        </w:r>
        <w:r w:rsidRPr="00D875DF">
          <w:rPr>
            <w:noProof/>
            <w:webHidden/>
          </w:rPr>
          <w:tab/>
        </w:r>
        <w:r w:rsidRPr="00D875DF">
          <w:rPr>
            <w:noProof/>
            <w:webHidden/>
          </w:rPr>
          <w:fldChar w:fldCharType="begin"/>
        </w:r>
        <w:r w:rsidRPr="00D875DF">
          <w:rPr>
            <w:noProof/>
            <w:webHidden/>
          </w:rPr>
          <w:instrText xml:space="preserve"> PAGEREF _Toc474933548 \h </w:instrText>
        </w:r>
        <w:r w:rsidRPr="00D875DF">
          <w:rPr>
            <w:noProof/>
            <w:webHidden/>
          </w:rPr>
        </w:r>
        <w:r w:rsidRPr="00D875DF">
          <w:rPr>
            <w:noProof/>
            <w:webHidden/>
          </w:rPr>
          <w:fldChar w:fldCharType="separate"/>
        </w:r>
        <w:r w:rsidR="002F7FFE">
          <w:rPr>
            <w:noProof/>
            <w:webHidden/>
          </w:rPr>
          <w:t>3</w:t>
        </w:r>
        <w:r w:rsidRPr="00D875DF">
          <w:rPr>
            <w:noProof/>
            <w:webHidden/>
          </w:rPr>
          <w:fldChar w:fldCharType="end"/>
        </w:r>
      </w:hyperlink>
    </w:p>
    <w:p w14:paraId="4D34D94B" w14:textId="6B03306A" w:rsidR="00180C61" w:rsidRPr="00D875DF" w:rsidRDefault="00180C61">
      <w:pPr>
        <w:pStyle w:val="TOC1"/>
        <w:tabs>
          <w:tab w:val="right" w:leader="dot" w:pos="9350"/>
        </w:tabs>
        <w:rPr>
          <w:rFonts w:ascii="Calibri" w:hAnsi="Calibri"/>
          <w:noProof/>
          <w:sz w:val="22"/>
          <w:szCs w:val="22"/>
        </w:rPr>
      </w:pPr>
      <w:hyperlink w:anchor="_Toc474933549" w:history="1">
        <w:r w:rsidRPr="00D875DF">
          <w:rPr>
            <w:rStyle w:val="Hyperlink"/>
            <w:noProof/>
            <w:color w:val="auto"/>
          </w:rPr>
          <w:t>Project Funding and Cost</w:t>
        </w:r>
        <w:r w:rsidRPr="00D875DF">
          <w:rPr>
            <w:noProof/>
            <w:webHidden/>
          </w:rPr>
          <w:tab/>
        </w:r>
        <w:r w:rsidRPr="00D875DF">
          <w:rPr>
            <w:noProof/>
            <w:webHidden/>
          </w:rPr>
          <w:fldChar w:fldCharType="begin"/>
        </w:r>
        <w:r w:rsidRPr="00D875DF">
          <w:rPr>
            <w:noProof/>
            <w:webHidden/>
          </w:rPr>
          <w:instrText xml:space="preserve"> PAGEREF _Toc474933549 \h </w:instrText>
        </w:r>
        <w:r w:rsidRPr="00D875DF">
          <w:rPr>
            <w:noProof/>
            <w:webHidden/>
          </w:rPr>
        </w:r>
        <w:r w:rsidRPr="00D875DF">
          <w:rPr>
            <w:noProof/>
            <w:webHidden/>
          </w:rPr>
          <w:fldChar w:fldCharType="separate"/>
        </w:r>
        <w:r w:rsidR="002F7FFE">
          <w:rPr>
            <w:noProof/>
            <w:webHidden/>
          </w:rPr>
          <w:t>3</w:t>
        </w:r>
        <w:r w:rsidRPr="00D875DF">
          <w:rPr>
            <w:noProof/>
            <w:webHidden/>
          </w:rPr>
          <w:fldChar w:fldCharType="end"/>
        </w:r>
      </w:hyperlink>
    </w:p>
    <w:p w14:paraId="7F80F107" w14:textId="6BAD5E1C" w:rsidR="00180C61" w:rsidRPr="00D875DF" w:rsidRDefault="00180C61">
      <w:pPr>
        <w:pStyle w:val="TOC1"/>
        <w:tabs>
          <w:tab w:val="right" w:leader="dot" w:pos="9350"/>
        </w:tabs>
        <w:rPr>
          <w:rFonts w:ascii="Calibri" w:hAnsi="Calibri"/>
          <w:noProof/>
          <w:sz w:val="22"/>
          <w:szCs w:val="22"/>
        </w:rPr>
      </w:pPr>
      <w:hyperlink w:anchor="_Toc474933550" w:history="1">
        <w:r w:rsidRPr="00D875DF">
          <w:rPr>
            <w:rStyle w:val="Hyperlink"/>
            <w:noProof/>
            <w:color w:val="auto"/>
          </w:rPr>
          <w:t>Traffic Detours</w:t>
        </w:r>
        <w:r w:rsidRPr="00D875DF">
          <w:rPr>
            <w:noProof/>
            <w:webHidden/>
          </w:rPr>
          <w:tab/>
        </w:r>
        <w:r w:rsidRPr="00D875DF">
          <w:rPr>
            <w:noProof/>
            <w:webHidden/>
          </w:rPr>
          <w:fldChar w:fldCharType="begin"/>
        </w:r>
        <w:r w:rsidRPr="00D875DF">
          <w:rPr>
            <w:noProof/>
            <w:webHidden/>
          </w:rPr>
          <w:instrText xml:space="preserve"> PAGEREF _Toc474933550 \h </w:instrText>
        </w:r>
        <w:r w:rsidRPr="00D875DF">
          <w:rPr>
            <w:noProof/>
            <w:webHidden/>
          </w:rPr>
        </w:r>
        <w:r w:rsidRPr="00D875DF">
          <w:rPr>
            <w:noProof/>
            <w:webHidden/>
          </w:rPr>
          <w:fldChar w:fldCharType="separate"/>
        </w:r>
        <w:r w:rsidR="002F7FFE">
          <w:rPr>
            <w:noProof/>
            <w:webHidden/>
          </w:rPr>
          <w:t>4</w:t>
        </w:r>
        <w:r w:rsidRPr="00D875DF">
          <w:rPr>
            <w:noProof/>
            <w:webHidden/>
          </w:rPr>
          <w:fldChar w:fldCharType="end"/>
        </w:r>
      </w:hyperlink>
    </w:p>
    <w:p w14:paraId="10AB9122" w14:textId="26824CB2" w:rsidR="00180C61" w:rsidRPr="00D875DF" w:rsidRDefault="00180C61">
      <w:pPr>
        <w:pStyle w:val="TOC1"/>
        <w:tabs>
          <w:tab w:val="right" w:leader="dot" w:pos="9350"/>
        </w:tabs>
        <w:rPr>
          <w:rFonts w:ascii="Calibri" w:hAnsi="Calibri"/>
          <w:noProof/>
          <w:sz w:val="22"/>
          <w:szCs w:val="22"/>
        </w:rPr>
      </w:pPr>
      <w:hyperlink w:anchor="_Toc474933551" w:history="1">
        <w:r w:rsidRPr="00D875DF">
          <w:rPr>
            <w:rStyle w:val="Hyperlink"/>
            <w:noProof/>
            <w:color w:val="auto"/>
          </w:rPr>
          <w:t>Service Interruptions</w:t>
        </w:r>
        <w:r w:rsidRPr="00D875DF">
          <w:rPr>
            <w:noProof/>
            <w:webHidden/>
          </w:rPr>
          <w:tab/>
        </w:r>
        <w:r w:rsidRPr="00D875DF">
          <w:rPr>
            <w:noProof/>
            <w:webHidden/>
          </w:rPr>
          <w:fldChar w:fldCharType="begin"/>
        </w:r>
        <w:r w:rsidRPr="00D875DF">
          <w:rPr>
            <w:noProof/>
            <w:webHidden/>
          </w:rPr>
          <w:instrText xml:space="preserve"> PAGEREF _Toc474933551 \h </w:instrText>
        </w:r>
        <w:r w:rsidRPr="00D875DF">
          <w:rPr>
            <w:noProof/>
            <w:webHidden/>
          </w:rPr>
        </w:r>
        <w:r w:rsidRPr="00D875DF">
          <w:rPr>
            <w:noProof/>
            <w:webHidden/>
          </w:rPr>
          <w:fldChar w:fldCharType="separate"/>
        </w:r>
        <w:r w:rsidR="002F7FFE">
          <w:rPr>
            <w:noProof/>
            <w:webHidden/>
          </w:rPr>
          <w:t>4</w:t>
        </w:r>
        <w:r w:rsidRPr="00D875DF">
          <w:rPr>
            <w:noProof/>
            <w:webHidden/>
          </w:rPr>
          <w:fldChar w:fldCharType="end"/>
        </w:r>
      </w:hyperlink>
    </w:p>
    <w:p w14:paraId="20EB74EF" w14:textId="77B58CF3" w:rsidR="00180C61" w:rsidRPr="00D875DF" w:rsidRDefault="00180C61">
      <w:pPr>
        <w:pStyle w:val="TOC1"/>
        <w:tabs>
          <w:tab w:val="right" w:leader="dot" w:pos="9350"/>
        </w:tabs>
        <w:rPr>
          <w:rFonts w:ascii="Calibri" w:hAnsi="Calibri"/>
          <w:noProof/>
          <w:sz w:val="22"/>
          <w:szCs w:val="22"/>
        </w:rPr>
      </w:pPr>
      <w:hyperlink w:anchor="_Toc474933552" w:history="1">
        <w:r w:rsidRPr="00D875DF">
          <w:rPr>
            <w:rStyle w:val="Hyperlink"/>
            <w:noProof/>
            <w:color w:val="auto"/>
          </w:rPr>
          <w:t>Pedestrian Access</w:t>
        </w:r>
        <w:r w:rsidRPr="00D875DF">
          <w:rPr>
            <w:noProof/>
            <w:webHidden/>
          </w:rPr>
          <w:tab/>
        </w:r>
        <w:r w:rsidRPr="00D875DF">
          <w:rPr>
            <w:noProof/>
            <w:webHidden/>
          </w:rPr>
          <w:fldChar w:fldCharType="begin"/>
        </w:r>
        <w:r w:rsidRPr="00D875DF">
          <w:rPr>
            <w:noProof/>
            <w:webHidden/>
          </w:rPr>
          <w:instrText xml:space="preserve"> PAGEREF _Toc474933552 \h </w:instrText>
        </w:r>
        <w:r w:rsidRPr="00D875DF">
          <w:rPr>
            <w:noProof/>
            <w:webHidden/>
          </w:rPr>
        </w:r>
        <w:r w:rsidRPr="00D875DF">
          <w:rPr>
            <w:noProof/>
            <w:webHidden/>
          </w:rPr>
          <w:fldChar w:fldCharType="separate"/>
        </w:r>
        <w:r w:rsidR="002F7FFE">
          <w:rPr>
            <w:noProof/>
            <w:webHidden/>
          </w:rPr>
          <w:t>5</w:t>
        </w:r>
        <w:r w:rsidRPr="00D875DF">
          <w:rPr>
            <w:noProof/>
            <w:webHidden/>
          </w:rPr>
          <w:fldChar w:fldCharType="end"/>
        </w:r>
      </w:hyperlink>
    </w:p>
    <w:p w14:paraId="03F1B56B" w14:textId="47B65C78" w:rsidR="00180C61" w:rsidRPr="00D875DF" w:rsidRDefault="00180C61">
      <w:pPr>
        <w:pStyle w:val="TOC1"/>
        <w:tabs>
          <w:tab w:val="right" w:leader="dot" w:pos="9350"/>
        </w:tabs>
        <w:rPr>
          <w:rFonts w:ascii="Calibri" w:hAnsi="Calibri"/>
          <w:noProof/>
          <w:sz w:val="22"/>
          <w:szCs w:val="22"/>
        </w:rPr>
      </w:pPr>
      <w:hyperlink w:anchor="_Toc474933553" w:history="1">
        <w:r w:rsidRPr="00D875DF">
          <w:rPr>
            <w:rStyle w:val="Hyperlink"/>
            <w:noProof/>
            <w:color w:val="auto"/>
          </w:rPr>
          <w:t>Garbage, Recycling, Green Bin and Yard Waste</w:t>
        </w:r>
        <w:r w:rsidRPr="00D875DF">
          <w:rPr>
            <w:noProof/>
            <w:webHidden/>
          </w:rPr>
          <w:tab/>
        </w:r>
        <w:r w:rsidRPr="00D875DF">
          <w:rPr>
            <w:noProof/>
            <w:webHidden/>
          </w:rPr>
          <w:fldChar w:fldCharType="begin"/>
        </w:r>
        <w:r w:rsidRPr="00D875DF">
          <w:rPr>
            <w:noProof/>
            <w:webHidden/>
          </w:rPr>
          <w:instrText xml:space="preserve"> PAGEREF _Toc474933553 \h </w:instrText>
        </w:r>
        <w:r w:rsidRPr="00D875DF">
          <w:rPr>
            <w:noProof/>
            <w:webHidden/>
          </w:rPr>
        </w:r>
        <w:r w:rsidRPr="00D875DF">
          <w:rPr>
            <w:noProof/>
            <w:webHidden/>
          </w:rPr>
          <w:fldChar w:fldCharType="separate"/>
        </w:r>
        <w:r w:rsidR="002F7FFE">
          <w:rPr>
            <w:noProof/>
            <w:webHidden/>
          </w:rPr>
          <w:t>5</w:t>
        </w:r>
        <w:r w:rsidRPr="00D875DF">
          <w:rPr>
            <w:noProof/>
            <w:webHidden/>
          </w:rPr>
          <w:fldChar w:fldCharType="end"/>
        </w:r>
      </w:hyperlink>
    </w:p>
    <w:p w14:paraId="6AC96D03" w14:textId="77777777" w:rsidR="00180C61" w:rsidRPr="00D875DF" w:rsidRDefault="00180C61">
      <w:pPr>
        <w:pStyle w:val="TOC1"/>
        <w:tabs>
          <w:tab w:val="right" w:leader="dot" w:pos="9350"/>
        </w:tabs>
        <w:rPr>
          <w:rFonts w:ascii="Calibri" w:hAnsi="Calibri"/>
          <w:noProof/>
          <w:sz w:val="22"/>
          <w:szCs w:val="22"/>
        </w:rPr>
      </w:pPr>
      <w:hyperlink w:anchor="_Toc474933554" w:history="1">
        <w:r w:rsidRPr="00D875DF">
          <w:rPr>
            <w:rStyle w:val="Hyperlink"/>
            <w:noProof/>
            <w:color w:val="auto"/>
          </w:rPr>
          <w:t>Private Features within the Road Allowance</w:t>
        </w:r>
        <w:r w:rsidRPr="00D875DF">
          <w:rPr>
            <w:noProof/>
            <w:webHidden/>
          </w:rPr>
          <w:tab/>
        </w:r>
        <w:r w:rsidR="009A5292" w:rsidRPr="00D875DF">
          <w:rPr>
            <w:noProof/>
            <w:webHidden/>
          </w:rPr>
          <w:t>6</w:t>
        </w:r>
      </w:hyperlink>
    </w:p>
    <w:p w14:paraId="4C67ED32" w14:textId="1F6795B6" w:rsidR="00180C61" w:rsidRPr="00D875DF" w:rsidRDefault="00180C61">
      <w:pPr>
        <w:pStyle w:val="TOC1"/>
        <w:tabs>
          <w:tab w:val="right" w:leader="dot" w:pos="9350"/>
        </w:tabs>
        <w:rPr>
          <w:rFonts w:ascii="Calibri" w:hAnsi="Calibri"/>
          <w:noProof/>
          <w:sz w:val="22"/>
          <w:szCs w:val="22"/>
        </w:rPr>
      </w:pPr>
      <w:hyperlink w:anchor="_Toc474933555" w:history="1">
        <w:r w:rsidRPr="00D875DF">
          <w:rPr>
            <w:rStyle w:val="Hyperlink"/>
            <w:noProof/>
            <w:color w:val="auto"/>
          </w:rPr>
          <w:t>Deliveries</w:t>
        </w:r>
        <w:r w:rsidRPr="00D875DF">
          <w:rPr>
            <w:noProof/>
            <w:webHidden/>
          </w:rPr>
          <w:tab/>
        </w:r>
        <w:r w:rsidRPr="00D875DF">
          <w:rPr>
            <w:noProof/>
            <w:webHidden/>
          </w:rPr>
          <w:fldChar w:fldCharType="begin"/>
        </w:r>
        <w:r w:rsidRPr="00D875DF">
          <w:rPr>
            <w:noProof/>
            <w:webHidden/>
          </w:rPr>
          <w:instrText xml:space="preserve"> PAGEREF _Toc474933555 \h </w:instrText>
        </w:r>
        <w:r w:rsidRPr="00D875DF">
          <w:rPr>
            <w:noProof/>
            <w:webHidden/>
          </w:rPr>
        </w:r>
        <w:r w:rsidRPr="00D875DF">
          <w:rPr>
            <w:noProof/>
            <w:webHidden/>
          </w:rPr>
          <w:fldChar w:fldCharType="separate"/>
        </w:r>
        <w:r w:rsidR="002F7FFE">
          <w:rPr>
            <w:noProof/>
            <w:webHidden/>
          </w:rPr>
          <w:t>6</w:t>
        </w:r>
        <w:r w:rsidRPr="00D875DF">
          <w:rPr>
            <w:noProof/>
            <w:webHidden/>
          </w:rPr>
          <w:fldChar w:fldCharType="end"/>
        </w:r>
      </w:hyperlink>
    </w:p>
    <w:p w14:paraId="4A038096" w14:textId="35CE558E" w:rsidR="00180C61" w:rsidRPr="00D875DF" w:rsidRDefault="00180C61">
      <w:pPr>
        <w:pStyle w:val="TOC1"/>
        <w:tabs>
          <w:tab w:val="right" w:leader="dot" w:pos="9350"/>
        </w:tabs>
        <w:rPr>
          <w:rFonts w:ascii="Calibri" w:hAnsi="Calibri"/>
          <w:noProof/>
          <w:sz w:val="22"/>
          <w:szCs w:val="22"/>
        </w:rPr>
      </w:pPr>
      <w:hyperlink w:anchor="_Toc474933556" w:history="1">
        <w:r w:rsidRPr="00D875DF">
          <w:rPr>
            <w:rStyle w:val="Hyperlink"/>
            <w:noProof/>
            <w:color w:val="auto"/>
          </w:rPr>
          <w:t>Tree Protection</w:t>
        </w:r>
        <w:r w:rsidRPr="00D875DF">
          <w:rPr>
            <w:noProof/>
            <w:webHidden/>
          </w:rPr>
          <w:tab/>
        </w:r>
        <w:r w:rsidRPr="00D875DF">
          <w:rPr>
            <w:noProof/>
            <w:webHidden/>
          </w:rPr>
          <w:fldChar w:fldCharType="begin"/>
        </w:r>
        <w:r w:rsidRPr="00D875DF">
          <w:rPr>
            <w:noProof/>
            <w:webHidden/>
          </w:rPr>
          <w:instrText xml:space="preserve"> PAGEREF _Toc474933556 \h </w:instrText>
        </w:r>
        <w:r w:rsidRPr="00D875DF">
          <w:rPr>
            <w:noProof/>
            <w:webHidden/>
          </w:rPr>
        </w:r>
        <w:r w:rsidRPr="00D875DF">
          <w:rPr>
            <w:noProof/>
            <w:webHidden/>
          </w:rPr>
          <w:fldChar w:fldCharType="separate"/>
        </w:r>
        <w:r w:rsidR="002F7FFE">
          <w:rPr>
            <w:noProof/>
            <w:webHidden/>
          </w:rPr>
          <w:t>6</w:t>
        </w:r>
        <w:r w:rsidRPr="00D875DF">
          <w:rPr>
            <w:noProof/>
            <w:webHidden/>
          </w:rPr>
          <w:fldChar w:fldCharType="end"/>
        </w:r>
      </w:hyperlink>
    </w:p>
    <w:p w14:paraId="0368EA24" w14:textId="01EF3208" w:rsidR="00180C61" w:rsidRPr="00D875DF" w:rsidRDefault="00180C61">
      <w:pPr>
        <w:pStyle w:val="TOC1"/>
        <w:tabs>
          <w:tab w:val="right" w:leader="dot" w:pos="9350"/>
        </w:tabs>
        <w:rPr>
          <w:rFonts w:ascii="Calibri" w:hAnsi="Calibri"/>
          <w:noProof/>
          <w:sz w:val="22"/>
          <w:szCs w:val="22"/>
        </w:rPr>
      </w:pPr>
      <w:hyperlink w:anchor="_Toc474933557" w:history="1">
        <w:r w:rsidRPr="00D875DF">
          <w:rPr>
            <w:rStyle w:val="Hyperlink"/>
            <w:noProof/>
            <w:color w:val="auto"/>
          </w:rPr>
          <w:t>Sod Restoration</w:t>
        </w:r>
        <w:r w:rsidRPr="00D875DF">
          <w:rPr>
            <w:noProof/>
            <w:webHidden/>
          </w:rPr>
          <w:tab/>
        </w:r>
        <w:r w:rsidRPr="00D875DF">
          <w:rPr>
            <w:noProof/>
            <w:webHidden/>
          </w:rPr>
          <w:fldChar w:fldCharType="begin"/>
        </w:r>
        <w:r w:rsidRPr="00D875DF">
          <w:rPr>
            <w:noProof/>
            <w:webHidden/>
          </w:rPr>
          <w:instrText xml:space="preserve"> PAGEREF _Toc474933557 \h </w:instrText>
        </w:r>
        <w:r w:rsidRPr="00D875DF">
          <w:rPr>
            <w:noProof/>
            <w:webHidden/>
          </w:rPr>
        </w:r>
        <w:r w:rsidRPr="00D875DF">
          <w:rPr>
            <w:noProof/>
            <w:webHidden/>
          </w:rPr>
          <w:fldChar w:fldCharType="separate"/>
        </w:r>
        <w:r w:rsidR="002F7FFE">
          <w:rPr>
            <w:noProof/>
            <w:webHidden/>
          </w:rPr>
          <w:t>6</w:t>
        </w:r>
        <w:r w:rsidRPr="00D875DF">
          <w:rPr>
            <w:noProof/>
            <w:webHidden/>
          </w:rPr>
          <w:fldChar w:fldCharType="end"/>
        </w:r>
      </w:hyperlink>
    </w:p>
    <w:p w14:paraId="6AEB0CEA" w14:textId="77777777" w:rsidR="00180C61" w:rsidRPr="00D875DF" w:rsidRDefault="00180C61">
      <w:pPr>
        <w:pStyle w:val="TOC1"/>
        <w:tabs>
          <w:tab w:val="right" w:leader="dot" w:pos="9350"/>
        </w:tabs>
        <w:rPr>
          <w:rFonts w:ascii="Calibri" w:hAnsi="Calibri"/>
          <w:noProof/>
          <w:sz w:val="22"/>
          <w:szCs w:val="22"/>
        </w:rPr>
      </w:pPr>
      <w:hyperlink w:anchor="_Toc474933558" w:history="1">
        <w:r w:rsidRPr="00D875DF">
          <w:rPr>
            <w:rStyle w:val="Hyperlink"/>
            <w:noProof/>
            <w:color w:val="auto"/>
          </w:rPr>
          <w:t>Water Service – Property Line to House</w:t>
        </w:r>
        <w:r w:rsidRPr="00D875DF">
          <w:rPr>
            <w:noProof/>
            <w:webHidden/>
          </w:rPr>
          <w:tab/>
        </w:r>
        <w:r w:rsidR="009A5292" w:rsidRPr="00D875DF">
          <w:rPr>
            <w:noProof/>
            <w:webHidden/>
          </w:rPr>
          <w:t>7</w:t>
        </w:r>
      </w:hyperlink>
    </w:p>
    <w:p w14:paraId="565B62CB" w14:textId="67105349" w:rsidR="00180C61" w:rsidRPr="00D875DF" w:rsidRDefault="00180C61">
      <w:pPr>
        <w:pStyle w:val="TOC1"/>
        <w:tabs>
          <w:tab w:val="right" w:leader="dot" w:pos="9350"/>
        </w:tabs>
        <w:rPr>
          <w:rFonts w:ascii="Calibri" w:hAnsi="Calibri"/>
          <w:noProof/>
          <w:sz w:val="22"/>
          <w:szCs w:val="22"/>
        </w:rPr>
      </w:pPr>
      <w:hyperlink w:anchor="_Toc474933559" w:history="1">
        <w:r w:rsidRPr="00D875DF">
          <w:rPr>
            <w:rStyle w:val="Hyperlink"/>
            <w:noProof/>
            <w:color w:val="auto"/>
          </w:rPr>
          <w:t>Hours of Work</w:t>
        </w:r>
        <w:r w:rsidRPr="00D875DF">
          <w:rPr>
            <w:noProof/>
            <w:webHidden/>
          </w:rPr>
          <w:tab/>
        </w:r>
        <w:r w:rsidRPr="00D875DF">
          <w:rPr>
            <w:noProof/>
            <w:webHidden/>
          </w:rPr>
          <w:fldChar w:fldCharType="begin"/>
        </w:r>
        <w:r w:rsidRPr="00D875DF">
          <w:rPr>
            <w:noProof/>
            <w:webHidden/>
          </w:rPr>
          <w:instrText xml:space="preserve"> PAGEREF _Toc474933559 \h </w:instrText>
        </w:r>
        <w:r w:rsidRPr="00D875DF">
          <w:rPr>
            <w:noProof/>
            <w:webHidden/>
          </w:rPr>
        </w:r>
        <w:r w:rsidRPr="00D875DF">
          <w:rPr>
            <w:noProof/>
            <w:webHidden/>
          </w:rPr>
          <w:fldChar w:fldCharType="separate"/>
        </w:r>
        <w:r w:rsidR="002F7FFE">
          <w:rPr>
            <w:noProof/>
            <w:webHidden/>
          </w:rPr>
          <w:t>7</w:t>
        </w:r>
        <w:r w:rsidRPr="00D875DF">
          <w:rPr>
            <w:noProof/>
            <w:webHidden/>
          </w:rPr>
          <w:fldChar w:fldCharType="end"/>
        </w:r>
      </w:hyperlink>
    </w:p>
    <w:p w14:paraId="0AE9F445" w14:textId="65A7307B" w:rsidR="00180C61" w:rsidRPr="00D875DF" w:rsidRDefault="00180C61">
      <w:pPr>
        <w:pStyle w:val="TOC1"/>
        <w:tabs>
          <w:tab w:val="right" w:leader="dot" w:pos="9350"/>
        </w:tabs>
        <w:rPr>
          <w:rFonts w:ascii="Calibri" w:hAnsi="Calibri"/>
          <w:noProof/>
          <w:sz w:val="22"/>
          <w:szCs w:val="22"/>
        </w:rPr>
      </w:pPr>
      <w:hyperlink w:anchor="_Toc474933560" w:history="1">
        <w:r w:rsidRPr="00D875DF">
          <w:rPr>
            <w:rStyle w:val="Hyperlink"/>
            <w:noProof/>
            <w:color w:val="auto"/>
          </w:rPr>
          <w:t>Site Office</w:t>
        </w:r>
        <w:r w:rsidRPr="00D875DF">
          <w:rPr>
            <w:noProof/>
            <w:webHidden/>
          </w:rPr>
          <w:tab/>
        </w:r>
        <w:r w:rsidRPr="00D875DF">
          <w:rPr>
            <w:noProof/>
            <w:webHidden/>
          </w:rPr>
          <w:fldChar w:fldCharType="begin"/>
        </w:r>
        <w:r w:rsidRPr="00D875DF">
          <w:rPr>
            <w:noProof/>
            <w:webHidden/>
          </w:rPr>
          <w:instrText xml:space="preserve"> PAGEREF _Toc474933560 \h </w:instrText>
        </w:r>
        <w:r w:rsidRPr="00D875DF">
          <w:rPr>
            <w:noProof/>
            <w:webHidden/>
          </w:rPr>
        </w:r>
        <w:r w:rsidRPr="00D875DF">
          <w:rPr>
            <w:noProof/>
            <w:webHidden/>
          </w:rPr>
          <w:fldChar w:fldCharType="separate"/>
        </w:r>
        <w:r w:rsidR="002F7FFE">
          <w:rPr>
            <w:noProof/>
            <w:webHidden/>
          </w:rPr>
          <w:t>7</w:t>
        </w:r>
        <w:r w:rsidRPr="00D875DF">
          <w:rPr>
            <w:noProof/>
            <w:webHidden/>
          </w:rPr>
          <w:fldChar w:fldCharType="end"/>
        </w:r>
      </w:hyperlink>
    </w:p>
    <w:p w14:paraId="4C4CAB78" w14:textId="2D778997" w:rsidR="00180C61" w:rsidRPr="00D875DF" w:rsidRDefault="00180C61">
      <w:pPr>
        <w:pStyle w:val="TOC1"/>
        <w:tabs>
          <w:tab w:val="right" w:leader="dot" w:pos="9350"/>
        </w:tabs>
        <w:rPr>
          <w:rFonts w:ascii="Calibri" w:hAnsi="Calibri"/>
          <w:noProof/>
          <w:sz w:val="22"/>
          <w:szCs w:val="22"/>
        </w:rPr>
      </w:pPr>
      <w:hyperlink w:anchor="_Toc474933561" w:history="1">
        <w:r w:rsidRPr="00D875DF">
          <w:rPr>
            <w:rStyle w:val="Hyperlink"/>
            <w:noProof/>
            <w:color w:val="auto"/>
          </w:rPr>
          <w:t>Project Contacts</w:t>
        </w:r>
        <w:r w:rsidRPr="00D875DF">
          <w:rPr>
            <w:noProof/>
            <w:webHidden/>
          </w:rPr>
          <w:tab/>
        </w:r>
        <w:r w:rsidRPr="00D875DF">
          <w:rPr>
            <w:noProof/>
            <w:webHidden/>
          </w:rPr>
          <w:fldChar w:fldCharType="begin"/>
        </w:r>
        <w:r w:rsidRPr="00D875DF">
          <w:rPr>
            <w:noProof/>
            <w:webHidden/>
          </w:rPr>
          <w:instrText xml:space="preserve"> PAGEREF _Toc474933561 \h </w:instrText>
        </w:r>
        <w:r w:rsidRPr="00D875DF">
          <w:rPr>
            <w:noProof/>
            <w:webHidden/>
          </w:rPr>
        </w:r>
        <w:r w:rsidRPr="00D875DF">
          <w:rPr>
            <w:noProof/>
            <w:webHidden/>
          </w:rPr>
          <w:fldChar w:fldCharType="separate"/>
        </w:r>
        <w:r w:rsidR="002F7FFE">
          <w:rPr>
            <w:noProof/>
            <w:webHidden/>
          </w:rPr>
          <w:t>7</w:t>
        </w:r>
        <w:r w:rsidRPr="00D875DF">
          <w:rPr>
            <w:noProof/>
            <w:webHidden/>
          </w:rPr>
          <w:fldChar w:fldCharType="end"/>
        </w:r>
      </w:hyperlink>
    </w:p>
    <w:p w14:paraId="54463D0C" w14:textId="2D83586E" w:rsidR="00622A02" w:rsidRPr="00D875DF" w:rsidRDefault="00B568F0" w:rsidP="008F0935">
      <w:pPr>
        <w:pStyle w:val="Heading1"/>
        <w:ind w:left="0" w:firstLine="0"/>
      </w:pPr>
      <w:r w:rsidRPr="00D875DF">
        <w:rPr>
          <w:bCs/>
          <w:noProof/>
        </w:rPr>
        <w:fldChar w:fldCharType="end"/>
      </w:r>
      <w:r w:rsidR="007C1B31" w:rsidRPr="00D875DF">
        <w:br w:type="page"/>
      </w:r>
      <w:bookmarkStart w:id="0" w:name="_Toc474933547"/>
      <w:r w:rsidR="00622A02" w:rsidRPr="00D875DF">
        <w:lastRenderedPageBreak/>
        <w:t>Project Description</w:t>
      </w:r>
      <w:bookmarkEnd w:id="0"/>
    </w:p>
    <w:p w14:paraId="25A0E887" w14:textId="77777777" w:rsidR="00622A02" w:rsidRPr="00D875DF" w:rsidRDefault="00622A02" w:rsidP="006A698A">
      <w:pPr>
        <w:jc w:val="left"/>
      </w:pPr>
    </w:p>
    <w:p w14:paraId="5C743102" w14:textId="1C6C5AE3" w:rsidR="00AE1D88" w:rsidRPr="0041596E" w:rsidRDefault="00BF4C62" w:rsidP="00AE1D88">
      <w:pPr>
        <w:spacing w:after="120"/>
        <w:jc w:val="left"/>
        <w:rPr>
          <w:b/>
          <w:szCs w:val="24"/>
        </w:rPr>
      </w:pPr>
      <w:r>
        <w:rPr>
          <w:rStyle w:val="Style3"/>
          <w:sz w:val="24"/>
          <w:szCs w:val="24"/>
        </w:rPr>
        <w:t>King Street East (Stirling Avenue to Ottawa Street)</w:t>
      </w:r>
    </w:p>
    <w:p w14:paraId="39FC0422" w14:textId="34592F31" w:rsidR="00622A02" w:rsidRPr="00D875DF" w:rsidRDefault="00622A02" w:rsidP="006A698A">
      <w:pPr>
        <w:jc w:val="left"/>
        <w:rPr>
          <w:sz w:val="28"/>
          <w:szCs w:val="28"/>
        </w:rPr>
      </w:pPr>
      <w:r w:rsidRPr="00D875DF">
        <w:rPr>
          <w:b/>
          <w:sz w:val="28"/>
          <w:szCs w:val="28"/>
        </w:rPr>
        <w:t>Project Scope:</w:t>
      </w:r>
    </w:p>
    <w:p w14:paraId="1437570F" w14:textId="77777777" w:rsidR="00622A02" w:rsidRPr="00D875DF" w:rsidRDefault="00622A02" w:rsidP="006A698A">
      <w:pPr>
        <w:jc w:val="left"/>
        <w:rPr>
          <w:sz w:val="22"/>
          <w:szCs w:val="22"/>
        </w:rPr>
      </w:pPr>
    </w:p>
    <w:p w14:paraId="2A139199" w14:textId="77777777" w:rsidR="00EF666A" w:rsidRPr="00D875DF" w:rsidRDefault="00622A02" w:rsidP="00D96250">
      <w:r w:rsidRPr="00D875DF">
        <w:t xml:space="preserve">The </w:t>
      </w:r>
      <w:r w:rsidR="00EF666A" w:rsidRPr="00D875DF">
        <w:t>reconstruction project scheduled for this street will include replacement of</w:t>
      </w:r>
      <w:r w:rsidR="006A698A" w:rsidRPr="00D875DF">
        <w:t xml:space="preserve"> existing</w:t>
      </w:r>
      <w:r w:rsidR="00EF666A" w:rsidRPr="00D875DF">
        <w:t>:</w:t>
      </w:r>
    </w:p>
    <w:p w14:paraId="4BC5686F" w14:textId="77777777" w:rsidR="00EF666A" w:rsidRPr="00D875DF" w:rsidRDefault="00EF666A" w:rsidP="00D96250">
      <w:pPr>
        <w:numPr>
          <w:ilvl w:val="0"/>
          <w:numId w:val="8"/>
        </w:numPr>
      </w:pPr>
      <w:r w:rsidRPr="00D875DF">
        <w:t>sanitary sewer</w:t>
      </w:r>
    </w:p>
    <w:p w14:paraId="6F443999" w14:textId="77777777" w:rsidR="00EF666A" w:rsidRPr="00D875DF" w:rsidRDefault="00EF666A" w:rsidP="00D96250">
      <w:pPr>
        <w:numPr>
          <w:ilvl w:val="0"/>
          <w:numId w:val="8"/>
        </w:numPr>
      </w:pPr>
      <w:r w:rsidRPr="00D875DF">
        <w:t>storm sewer</w:t>
      </w:r>
    </w:p>
    <w:p w14:paraId="2762832B" w14:textId="77777777" w:rsidR="00EF666A" w:rsidRPr="00D875DF" w:rsidRDefault="00EF666A" w:rsidP="00D96250">
      <w:pPr>
        <w:numPr>
          <w:ilvl w:val="0"/>
          <w:numId w:val="8"/>
        </w:numPr>
      </w:pPr>
      <w:r w:rsidRPr="00D875DF">
        <w:t>watermain</w:t>
      </w:r>
    </w:p>
    <w:p w14:paraId="094EC158" w14:textId="77777777" w:rsidR="00EF666A" w:rsidRPr="00D875DF" w:rsidRDefault="00EF666A" w:rsidP="00D96250">
      <w:pPr>
        <w:numPr>
          <w:ilvl w:val="0"/>
          <w:numId w:val="8"/>
        </w:numPr>
      </w:pPr>
      <w:r w:rsidRPr="00D875DF">
        <w:t>roadway</w:t>
      </w:r>
    </w:p>
    <w:p w14:paraId="2D5C13B4" w14:textId="77777777" w:rsidR="00EF666A" w:rsidRPr="00D875DF" w:rsidRDefault="00EF666A" w:rsidP="00D96250">
      <w:pPr>
        <w:numPr>
          <w:ilvl w:val="0"/>
          <w:numId w:val="8"/>
        </w:numPr>
      </w:pPr>
      <w:r w:rsidRPr="00D875DF">
        <w:t>curb and gutter</w:t>
      </w:r>
    </w:p>
    <w:p w14:paraId="406CA5D9" w14:textId="77777777" w:rsidR="00EF666A" w:rsidRPr="00D875DF" w:rsidRDefault="00EF666A" w:rsidP="00D96250">
      <w:pPr>
        <w:numPr>
          <w:ilvl w:val="0"/>
          <w:numId w:val="8"/>
        </w:numPr>
      </w:pPr>
      <w:r w:rsidRPr="00D875DF">
        <w:t>sidewalks</w:t>
      </w:r>
    </w:p>
    <w:p w14:paraId="23235E49" w14:textId="4BF520D3" w:rsidR="00622A02" w:rsidRPr="00D875DF" w:rsidRDefault="00D96250" w:rsidP="00D96250">
      <w:pPr>
        <w:numPr>
          <w:ilvl w:val="0"/>
          <w:numId w:val="8"/>
        </w:numPr>
      </w:pPr>
      <w:r w:rsidRPr="00D875DF">
        <w:t>Municipal</w:t>
      </w:r>
      <w:r w:rsidR="00622A02" w:rsidRPr="00D875DF">
        <w:t xml:space="preserve"> service connections to the street property line</w:t>
      </w:r>
    </w:p>
    <w:p w14:paraId="21544937" w14:textId="261698EA" w:rsidR="00B7694D" w:rsidRDefault="00B7694D" w:rsidP="00D96250">
      <w:pPr>
        <w:numPr>
          <w:ilvl w:val="0"/>
          <w:numId w:val="8"/>
        </w:numPr>
      </w:pPr>
      <w:r w:rsidRPr="00D875DF">
        <w:t xml:space="preserve">Addition of </w:t>
      </w:r>
      <w:r w:rsidR="00133FAF">
        <w:t>off road cycle path</w:t>
      </w:r>
    </w:p>
    <w:p w14:paraId="5801449D" w14:textId="77777777" w:rsidR="002950D2" w:rsidRPr="00D875DF" w:rsidRDefault="002950D2" w:rsidP="002950D2">
      <w:pPr>
        <w:ind w:left="720"/>
      </w:pPr>
    </w:p>
    <w:p w14:paraId="1EE4D1F1" w14:textId="77777777" w:rsidR="00622A02" w:rsidRPr="00D875DF" w:rsidRDefault="00622A02" w:rsidP="006A698A">
      <w:pPr>
        <w:jc w:val="left"/>
        <w:rPr>
          <w:sz w:val="22"/>
          <w:szCs w:val="22"/>
        </w:rPr>
      </w:pPr>
    </w:p>
    <w:p w14:paraId="4B56BF9A" w14:textId="77777777" w:rsidR="00622A02" w:rsidRPr="00D875DF" w:rsidRDefault="003669AB" w:rsidP="00B568F0">
      <w:pPr>
        <w:pStyle w:val="Heading1"/>
      </w:pPr>
      <w:bookmarkStart w:id="1" w:name="_Toc474933548"/>
      <w:r w:rsidRPr="00D875DF">
        <w:t xml:space="preserve">Proposed </w:t>
      </w:r>
      <w:r w:rsidR="00622A02" w:rsidRPr="00D875DF">
        <w:t>Project Schedule</w:t>
      </w:r>
      <w:bookmarkEnd w:id="1"/>
    </w:p>
    <w:p w14:paraId="5A01417F" w14:textId="77777777" w:rsidR="00622A02" w:rsidRPr="00D875DF" w:rsidRDefault="00622A02" w:rsidP="006A698A">
      <w:pPr>
        <w:jc w:val="left"/>
        <w:rPr>
          <w:sz w:val="22"/>
          <w:szCs w:val="22"/>
        </w:rPr>
      </w:pPr>
    </w:p>
    <w:p w14:paraId="7D3A9B12" w14:textId="6214E295" w:rsidR="00622A02" w:rsidRPr="008D6F97" w:rsidRDefault="0092475D" w:rsidP="00D96250">
      <w:pPr>
        <w:rPr>
          <w:bCs/>
          <w:iCs/>
        </w:rPr>
      </w:pPr>
      <w:r>
        <w:rPr>
          <w:bCs/>
          <w:iCs/>
        </w:rPr>
        <w:t>King Street East</w:t>
      </w:r>
      <w:r w:rsidR="00B7694D" w:rsidRPr="008D6F97">
        <w:rPr>
          <w:bCs/>
          <w:iCs/>
        </w:rPr>
        <w:t xml:space="preserve"> </w:t>
      </w:r>
      <w:r w:rsidR="003669AB" w:rsidRPr="008D6F97">
        <w:rPr>
          <w:bCs/>
          <w:iCs/>
        </w:rPr>
        <w:t>Reconstruction</w:t>
      </w:r>
    </w:p>
    <w:p w14:paraId="4C5BFDFF" w14:textId="566B6F0E" w:rsidR="00622A02" w:rsidRPr="008D6F97" w:rsidRDefault="00622A02" w:rsidP="00D96250">
      <w:r>
        <w:t xml:space="preserve">Start of construction – </w:t>
      </w:r>
      <w:r w:rsidR="00BC2E88">
        <w:t>Ju</w:t>
      </w:r>
      <w:r w:rsidR="00B33E3B">
        <w:t>ne</w:t>
      </w:r>
      <w:r w:rsidR="00AE1D88">
        <w:t xml:space="preserve"> </w:t>
      </w:r>
      <w:r w:rsidR="00B7694D">
        <w:t>202</w:t>
      </w:r>
      <w:r w:rsidR="00BC2E88">
        <w:t>6</w:t>
      </w:r>
    </w:p>
    <w:p w14:paraId="002BEE3E" w14:textId="58B364AA" w:rsidR="00622A02" w:rsidRPr="008D6F97" w:rsidRDefault="00622A02" w:rsidP="788744E8">
      <w:r>
        <w:t xml:space="preserve">End of construction – </w:t>
      </w:r>
      <w:r w:rsidR="00BC2E88">
        <w:t>July</w:t>
      </w:r>
      <w:r w:rsidR="00B7694D">
        <w:t xml:space="preserve"> 202</w:t>
      </w:r>
      <w:r w:rsidR="00BC2E88">
        <w:t>7</w:t>
      </w:r>
    </w:p>
    <w:p w14:paraId="305F6264" w14:textId="77777777" w:rsidR="00622A02" w:rsidRPr="00D875DF" w:rsidRDefault="00622A02" w:rsidP="00D96250"/>
    <w:p w14:paraId="564E7410" w14:textId="77777777" w:rsidR="003669AB" w:rsidRPr="00D875DF" w:rsidRDefault="003669AB" w:rsidP="00D96250">
      <w:r w:rsidRPr="00D875DF">
        <w:t xml:space="preserve">The work is scheduled to allow contractors to complete the work as soon as possible. </w:t>
      </w:r>
    </w:p>
    <w:p w14:paraId="1AC77AF5" w14:textId="77777777" w:rsidR="003669AB" w:rsidRPr="00D875DF" w:rsidRDefault="003669AB" w:rsidP="00D96250"/>
    <w:p w14:paraId="33FA7ECC" w14:textId="13AE2F60" w:rsidR="00D96250" w:rsidRPr="005E0639" w:rsidRDefault="003669AB" w:rsidP="00F35C1E">
      <w:r>
        <w:t xml:space="preserve">This project will occur in </w:t>
      </w:r>
      <w:r w:rsidR="00F35C1E">
        <w:t>multiple stages. A detailed schedule will be shared before construction starts.</w:t>
      </w:r>
    </w:p>
    <w:p w14:paraId="2BDF2284" w14:textId="77777777" w:rsidR="00D96250" w:rsidRPr="00D875DF" w:rsidRDefault="00D96250" w:rsidP="00D96250"/>
    <w:p w14:paraId="2A3BE398" w14:textId="77777777" w:rsidR="00D96250" w:rsidRPr="00D875DF" w:rsidRDefault="006A698A" w:rsidP="00D96250">
      <w:r w:rsidRPr="00D875DF">
        <w:t xml:space="preserve">While staff and contractors will try </w:t>
      </w:r>
      <w:r w:rsidR="00947963" w:rsidRPr="00D875DF">
        <w:t xml:space="preserve">to </w:t>
      </w:r>
      <w:r w:rsidRPr="00D875DF">
        <w:t>follow the proposed schedule, delays may be caused by:</w:t>
      </w:r>
    </w:p>
    <w:p w14:paraId="5696F630" w14:textId="77777777" w:rsidR="00D96250" w:rsidRPr="00D875DF" w:rsidRDefault="006A698A" w:rsidP="00D96250">
      <w:pPr>
        <w:numPr>
          <w:ilvl w:val="0"/>
          <w:numId w:val="7"/>
        </w:numPr>
      </w:pPr>
      <w:r w:rsidRPr="00D875DF">
        <w:t>contractor</w:t>
      </w:r>
      <w:r w:rsidR="00C719BF" w:rsidRPr="00D875DF">
        <w:t>’</w:t>
      </w:r>
      <w:r w:rsidRPr="00D875DF">
        <w:t>s schedules</w:t>
      </w:r>
    </w:p>
    <w:p w14:paraId="786F8393" w14:textId="77777777" w:rsidR="00D96250" w:rsidRPr="00D875DF" w:rsidRDefault="00622A02" w:rsidP="00D96250">
      <w:pPr>
        <w:numPr>
          <w:ilvl w:val="0"/>
          <w:numId w:val="7"/>
        </w:numPr>
      </w:pPr>
      <w:r w:rsidRPr="00D875DF">
        <w:t>weather conditions</w:t>
      </w:r>
    </w:p>
    <w:p w14:paraId="69178D12" w14:textId="77777777" w:rsidR="00D96250" w:rsidRPr="00D875DF" w:rsidRDefault="006A698A" w:rsidP="00D96250">
      <w:pPr>
        <w:numPr>
          <w:ilvl w:val="0"/>
          <w:numId w:val="7"/>
        </w:numPr>
      </w:pPr>
      <w:r w:rsidRPr="00D875DF">
        <w:t>difficulties with equipment or materials</w:t>
      </w:r>
      <w:r w:rsidR="00622A02" w:rsidRPr="00D875DF">
        <w:t xml:space="preserve"> </w:t>
      </w:r>
    </w:p>
    <w:p w14:paraId="478BD051" w14:textId="77777777" w:rsidR="00622A02" w:rsidRPr="00D875DF" w:rsidRDefault="00A842F7" w:rsidP="00D96250">
      <w:pPr>
        <w:numPr>
          <w:ilvl w:val="0"/>
          <w:numId w:val="7"/>
        </w:numPr>
      </w:pPr>
      <w:r w:rsidRPr="00D875DF">
        <w:t>unforeseen site conditions</w:t>
      </w:r>
    </w:p>
    <w:p w14:paraId="3FD28712" w14:textId="77777777" w:rsidR="00622A02" w:rsidRPr="00D875DF" w:rsidRDefault="00622A02" w:rsidP="00B568F0">
      <w:pPr>
        <w:pStyle w:val="Heading1"/>
      </w:pPr>
      <w:bookmarkStart w:id="2" w:name="_Toc474933549"/>
      <w:r w:rsidRPr="00D875DF">
        <w:t>Project Funding and Cost</w:t>
      </w:r>
      <w:bookmarkEnd w:id="2"/>
    </w:p>
    <w:p w14:paraId="02354DC4" w14:textId="4EB4C230" w:rsidR="00622A02" w:rsidRPr="00D875DF" w:rsidRDefault="00622A02" w:rsidP="008F0935">
      <w:pPr>
        <w:pStyle w:val="Style1body"/>
      </w:pPr>
      <w:r w:rsidRPr="00D875DF">
        <w:t xml:space="preserve">This project is being funded </w:t>
      </w:r>
      <w:r w:rsidR="006A698A" w:rsidRPr="00D875DF">
        <w:t xml:space="preserve">through user rates from various utilities and services involved in the reconstruction including </w:t>
      </w:r>
      <w:r w:rsidRPr="00D875DF">
        <w:t>water and sewer user rates</w:t>
      </w:r>
      <w:r w:rsidR="006A698A" w:rsidRPr="00D875DF">
        <w:t>.</w:t>
      </w:r>
      <w:r w:rsidR="00C719BF" w:rsidRPr="00D875DF">
        <w:t xml:space="preserve"> </w:t>
      </w:r>
      <w:r w:rsidRPr="00D875DF">
        <w:t>There will be no direct costs to property owners under the Local Improvements Act.</w:t>
      </w:r>
    </w:p>
    <w:p w14:paraId="51F51425" w14:textId="37D703AC" w:rsidR="00622A02" w:rsidRPr="00D875DF" w:rsidRDefault="00D96250" w:rsidP="00180C61">
      <w:pPr>
        <w:pStyle w:val="Heading1"/>
      </w:pPr>
      <w:r w:rsidRPr="00D875DF">
        <w:rPr>
          <w:sz w:val="22"/>
          <w:szCs w:val="22"/>
        </w:rPr>
        <w:br w:type="page"/>
      </w:r>
      <w:bookmarkStart w:id="3" w:name="_Toc474933550"/>
      <w:r w:rsidR="00622A02" w:rsidRPr="00D875DF">
        <w:lastRenderedPageBreak/>
        <w:t>Traffic Detours</w:t>
      </w:r>
      <w:bookmarkEnd w:id="3"/>
    </w:p>
    <w:p w14:paraId="62C10323" w14:textId="63191F7F" w:rsidR="00622A02" w:rsidRPr="00D875DF" w:rsidRDefault="00622A02" w:rsidP="00D96250">
      <w:r w:rsidRPr="008F0935">
        <w:rPr>
          <w:rStyle w:val="Style1bodyChar"/>
        </w:rPr>
        <w:t xml:space="preserve">In order to carry out this work, it will be necessary to close </w:t>
      </w:r>
      <w:r w:rsidR="0092475D">
        <w:rPr>
          <w:rStyle w:val="Style1bodyChar"/>
        </w:rPr>
        <w:t>King Street East</w:t>
      </w:r>
      <w:r w:rsidRPr="008F0935">
        <w:rPr>
          <w:rStyle w:val="Style1bodyChar"/>
        </w:rPr>
        <w:t xml:space="preserve"> to through traffic. Prior to any road closure, signs will be posted on the approaching streets advising motorists of the</w:t>
      </w:r>
      <w:r w:rsidRPr="00D875DF">
        <w:t xml:space="preserve"> date and the duration of the closure.</w:t>
      </w:r>
    </w:p>
    <w:p w14:paraId="21A24536" w14:textId="77777777" w:rsidR="00622A02" w:rsidRPr="00D875DF" w:rsidRDefault="00622A02" w:rsidP="00D96250"/>
    <w:p w14:paraId="6945E6E1" w14:textId="77777777" w:rsidR="00622A02" w:rsidRPr="00D875DF" w:rsidRDefault="00622A02" w:rsidP="008F0935">
      <w:pPr>
        <w:pStyle w:val="Style1body"/>
      </w:pPr>
      <w:r w:rsidRPr="00D875DF">
        <w:t xml:space="preserve">Access to all properties within the </w:t>
      </w:r>
      <w:r w:rsidR="00A01BE5" w:rsidRPr="00D875DF">
        <w:t>construction area</w:t>
      </w:r>
      <w:r w:rsidRPr="00D875DF">
        <w:t xml:space="preserve"> will be maintained as long as possible. When </w:t>
      </w:r>
      <w:r w:rsidR="006A698A" w:rsidRPr="00D875DF">
        <w:t>it becomes necessary to completely close off the street to residential traffic</w:t>
      </w:r>
      <w:r w:rsidRPr="00D875DF">
        <w:t xml:space="preserve">, on-street parking permits will be issued by </w:t>
      </w:r>
      <w:r w:rsidR="006A698A" w:rsidRPr="00D875DF">
        <w:t xml:space="preserve">the </w:t>
      </w:r>
      <w:r w:rsidR="00E31F93" w:rsidRPr="00D875DF">
        <w:t>City</w:t>
      </w:r>
      <w:r w:rsidRPr="00D875DF">
        <w:t xml:space="preserve">, allowing residents to park </w:t>
      </w:r>
      <w:r w:rsidR="006A698A" w:rsidRPr="00D875DF">
        <w:t xml:space="preserve">according to posted regulations </w:t>
      </w:r>
      <w:r w:rsidRPr="00D875DF">
        <w:t>on adjacent side streets.</w:t>
      </w:r>
    </w:p>
    <w:p w14:paraId="39B743C5" w14:textId="77777777" w:rsidR="00622A02" w:rsidRPr="00D875DF" w:rsidRDefault="00622A02" w:rsidP="008F0935">
      <w:pPr>
        <w:pStyle w:val="Style1body"/>
      </w:pPr>
    </w:p>
    <w:p w14:paraId="46AFA3F9" w14:textId="77777777" w:rsidR="00D96250" w:rsidRPr="00D875DF" w:rsidRDefault="006A698A" w:rsidP="008F0935">
      <w:pPr>
        <w:pStyle w:val="Style1body"/>
      </w:pPr>
      <w:r w:rsidRPr="00D875DF">
        <w:t>City staff</w:t>
      </w:r>
      <w:r w:rsidR="00622A02" w:rsidRPr="00D875DF">
        <w:t xml:space="preserve"> will be coordinating detours outside the project limits</w:t>
      </w:r>
      <w:r w:rsidR="00A01BE5" w:rsidRPr="00D875DF">
        <w:t xml:space="preserve"> as required</w:t>
      </w:r>
      <w:r w:rsidR="00622A02" w:rsidRPr="00D875DF">
        <w:t xml:space="preserve"> to ensure the safe and efficient movement of traffic during the project.</w:t>
      </w:r>
    </w:p>
    <w:p w14:paraId="5B326544" w14:textId="77777777" w:rsidR="00D96250" w:rsidRPr="00D875DF" w:rsidRDefault="00D96250" w:rsidP="00D96250">
      <w:pPr>
        <w:jc w:val="left"/>
        <w:rPr>
          <w:sz w:val="22"/>
          <w:szCs w:val="22"/>
        </w:rPr>
      </w:pPr>
    </w:p>
    <w:p w14:paraId="3763CB6E" w14:textId="77777777" w:rsidR="00622A02" w:rsidRPr="00D875DF" w:rsidRDefault="00622A02" w:rsidP="00180C61">
      <w:pPr>
        <w:pStyle w:val="Heading1"/>
      </w:pPr>
      <w:bookmarkStart w:id="4" w:name="_Toc474933551"/>
      <w:r w:rsidRPr="00D875DF">
        <w:t>Service</w:t>
      </w:r>
      <w:r w:rsidR="0047594D" w:rsidRPr="00D875DF">
        <w:t xml:space="preserve"> Interruptions</w:t>
      </w:r>
      <w:bookmarkEnd w:id="4"/>
    </w:p>
    <w:p w14:paraId="0A7FF9C1" w14:textId="77777777" w:rsidR="00622A02" w:rsidRPr="00D875DF" w:rsidRDefault="00622A02" w:rsidP="006A698A">
      <w:pPr>
        <w:jc w:val="left"/>
        <w:rPr>
          <w:sz w:val="22"/>
          <w:szCs w:val="22"/>
        </w:rPr>
      </w:pPr>
    </w:p>
    <w:p w14:paraId="6A9D1CD4" w14:textId="77777777" w:rsidR="00704BC4" w:rsidRPr="00D875DF" w:rsidRDefault="00704BC4" w:rsidP="008F0935">
      <w:pPr>
        <w:pStyle w:val="Style1body"/>
      </w:pPr>
      <w:r w:rsidRPr="00D875DF">
        <w:t>As part of this project, the following services may be affected</w:t>
      </w:r>
      <w:r w:rsidR="00AE5317" w:rsidRPr="00D875DF">
        <w:t xml:space="preserve"> temporarily</w:t>
      </w:r>
      <w:r w:rsidRPr="00D875DF">
        <w:t>:</w:t>
      </w:r>
    </w:p>
    <w:p w14:paraId="2867E84E" w14:textId="77777777" w:rsidR="00704BC4" w:rsidRPr="00D875DF" w:rsidRDefault="00704BC4" w:rsidP="008F0935">
      <w:pPr>
        <w:pStyle w:val="Style1body"/>
      </w:pPr>
    </w:p>
    <w:p w14:paraId="3547B268" w14:textId="77777777" w:rsidR="00704BC4" w:rsidRPr="00D875DF" w:rsidRDefault="00704BC4" w:rsidP="00D96250">
      <w:pPr>
        <w:rPr>
          <w:u w:val="single"/>
        </w:rPr>
      </w:pPr>
      <w:r w:rsidRPr="00D875DF">
        <w:rPr>
          <w:u w:val="single"/>
        </w:rPr>
        <w:t>Municipal Services</w:t>
      </w:r>
    </w:p>
    <w:p w14:paraId="1A9410DB" w14:textId="21AD8398" w:rsidR="00704BC4" w:rsidRPr="00D875DF" w:rsidRDefault="00704BC4" w:rsidP="00180C61">
      <w:pPr>
        <w:numPr>
          <w:ilvl w:val="0"/>
          <w:numId w:val="9"/>
        </w:numPr>
      </w:pPr>
      <w:r w:rsidRPr="00D875DF">
        <w:t xml:space="preserve">Water </w:t>
      </w:r>
      <w:r w:rsidR="0041596E" w:rsidRPr="00D875DF">
        <w:t>service.</w:t>
      </w:r>
    </w:p>
    <w:p w14:paraId="3D576991" w14:textId="77777777" w:rsidR="00704BC4" w:rsidRPr="00D875DF" w:rsidRDefault="00704BC4" w:rsidP="00180C61">
      <w:pPr>
        <w:numPr>
          <w:ilvl w:val="0"/>
          <w:numId w:val="9"/>
        </w:numPr>
      </w:pPr>
      <w:r w:rsidRPr="00D875DF">
        <w:t xml:space="preserve">Sanitary </w:t>
      </w:r>
      <w:r w:rsidR="00947963" w:rsidRPr="00D875DF">
        <w:t>s</w:t>
      </w:r>
      <w:r w:rsidRPr="00D875DF">
        <w:t>ervice</w:t>
      </w:r>
    </w:p>
    <w:p w14:paraId="5D79A881" w14:textId="77777777" w:rsidR="00704BC4" w:rsidRPr="00D875DF" w:rsidRDefault="00704BC4" w:rsidP="00180C61">
      <w:pPr>
        <w:numPr>
          <w:ilvl w:val="0"/>
          <w:numId w:val="9"/>
        </w:numPr>
      </w:pPr>
      <w:r w:rsidRPr="00D875DF">
        <w:t xml:space="preserve">Storm </w:t>
      </w:r>
      <w:r w:rsidR="00947963" w:rsidRPr="00D875DF">
        <w:t>d</w:t>
      </w:r>
      <w:r w:rsidRPr="00D875DF">
        <w:t xml:space="preserve">rain </w:t>
      </w:r>
      <w:r w:rsidR="00947963" w:rsidRPr="00D875DF">
        <w:t>c</w:t>
      </w:r>
      <w:r w:rsidRPr="00D875DF">
        <w:t>onnections (where present)</w:t>
      </w:r>
    </w:p>
    <w:p w14:paraId="1F424BFC" w14:textId="77777777" w:rsidR="00704BC4" w:rsidRPr="00D875DF" w:rsidRDefault="00704BC4" w:rsidP="00D96250"/>
    <w:p w14:paraId="4D69C455" w14:textId="77777777" w:rsidR="00704BC4" w:rsidRPr="00D875DF" w:rsidRDefault="00704BC4" w:rsidP="00D96250">
      <w:r w:rsidRPr="00D875DF">
        <w:rPr>
          <w:u w:val="single"/>
        </w:rPr>
        <w:t>Private Enterprise</w:t>
      </w:r>
    </w:p>
    <w:p w14:paraId="6D9DDD26" w14:textId="77777777" w:rsidR="00704BC4" w:rsidRPr="00D875DF" w:rsidRDefault="00704BC4" w:rsidP="00180C61">
      <w:pPr>
        <w:numPr>
          <w:ilvl w:val="0"/>
          <w:numId w:val="10"/>
        </w:numPr>
      </w:pPr>
      <w:r w:rsidRPr="00D875DF">
        <w:t xml:space="preserve">Natural </w:t>
      </w:r>
      <w:r w:rsidR="00947963" w:rsidRPr="00D875DF">
        <w:t>g</w:t>
      </w:r>
      <w:r w:rsidRPr="00D875DF">
        <w:t>as</w:t>
      </w:r>
    </w:p>
    <w:p w14:paraId="5C39E6B3" w14:textId="77777777" w:rsidR="00704BC4" w:rsidRPr="00D875DF" w:rsidRDefault="00704BC4" w:rsidP="00180C61">
      <w:pPr>
        <w:numPr>
          <w:ilvl w:val="0"/>
          <w:numId w:val="10"/>
        </w:numPr>
      </w:pPr>
      <w:r w:rsidRPr="00D875DF">
        <w:t>Hydro</w:t>
      </w:r>
    </w:p>
    <w:p w14:paraId="34545072" w14:textId="77777777" w:rsidR="00704BC4" w:rsidRPr="00D875DF" w:rsidRDefault="00704BC4" w:rsidP="00180C61">
      <w:pPr>
        <w:numPr>
          <w:ilvl w:val="0"/>
          <w:numId w:val="10"/>
        </w:numPr>
      </w:pPr>
      <w:r w:rsidRPr="00D875DF">
        <w:t>Cable</w:t>
      </w:r>
    </w:p>
    <w:p w14:paraId="219F0314" w14:textId="77777777" w:rsidR="00704BC4" w:rsidRPr="00D875DF" w:rsidRDefault="00704BC4" w:rsidP="00180C61">
      <w:pPr>
        <w:numPr>
          <w:ilvl w:val="0"/>
          <w:numId w:val="10"/>
        </w:numPr>
      </w:pPr>
      <w:r w:rsidRPr="00D875DF">
        <w:t xml:space="preserve">Telephone </w:t>
      </w:r>
      <w:r w:rsidR="00947963" w:rsidRPr="00D875DF">
        <w:t>s</w:t>
      </w:r>
      <w:r w:rsidRPr="00D875DF">
        <w:t>ervice</w:t>
      </w:r>
    </w:p>
    <w:p w14:paraId="6C45CBB0" w14:textId="77777777" w:rsidR="00704BC4" w:rsidRPr="00D875DF" w:rsidRDefault="00704BC4" w:rsidP="00D96250"/>
    <w:p w14:paraId="4CA40C55" w14:textId="77777777" w:rsidR="00704BC4" w:rsidRPr="00D875DF" w:rsidRDefault="00704BC4" w:rsidP="008F0935">
      <w:pPr>
        <w:pStyle w:val="Style1body"/>
      </w:pPr>
      <w:r w:rsidRPr="00D875DF">
        <w:t>If you have any specific needs for any of these services</w:t>
      </w:r>
      <w:r w:rsidR="00947963" w:rsidRPr="00D875DF">
        <w:t>,</w:t>
      </w:r>
      <w:r w:rsidRPr="00D875DF">
        <w:t xml:space="preserve"> it is important that you contact the </w:t>
      </w:r>
      <w:r w:rsidR="00E31F93" w:rsidRPr="00D875DF">
        <w:t>City</w:t>
      </w:r>
      <w:r w:rsidRPr="00D875DF">
        <w:t xml:space="preserve"> so that arrangements can be made in advance </w:t>
      </w:r>
      <w:r w:rsidR="004766DB" w:rsidRPr="00D875DF">
        <w:t xml:space="preserve">to schedule interruptions at the best possible time. </w:t>
      </w:r>
    </w:p>
    <w:p w14:paraId="4C79FA36" w14:textId="77777777" w:rsidR="00704BC4" w:rsidRPr="00D875DF" w:rsidRDefault="00704BC4" w:rsidP="008F0935">
      <w:pPr>
        <w:pStyle w:val="Style1body"/>
      </w:pPr>
    </w:p>
    <w:p w14:paraId="7E80C194" w14:textId="77777777" w:rsidR="00704BC4" w:rsidRPr="00D875DF" w:rsidRDefault="004766DB" w:rsidP="008F0935">
      <w:pPr>
        <w:pStyle w:val="Style1body"/>
      </w:pPr>
      <w:r w:rsidRPr="00D875DF">
        <w:t xml:space="preserve">Property owners will be contacted in advance by the </w:t>
      </w:r>
      <w:r w:rsidR="00E31F93" w:rsidRPr="00D875DF">
        <w:t>City</w:t>
      </w:r>
      <w:r w:rsidRPr="00D875DF">
        <w:t xml:space="preserve"> for the municipal services listed above or the service provider for the private enterprises listed above before any temporary interruption of services to minimize the inconvenience. </w:t>
      </w:r>
    </w:p>
    <w:p w14:paraId="2C8F5469" w14:textId="77777777" w:rsidR="004766DB" w:rsidRPr="00D875DF" w:rsidRDefault="004766DB" w:rsidP="008F0935">
      <w:pPr>
        <w:pStyle w:val="Style1body"/>
      </w:pPr>
    </w:p>
    <w:p w14:paraId="11A60D8C" w14:textId="6B7F4ACE" w:rsidR="00622A02" w:rsidRPr="00D875DF" w:rsidRDefault="0047594D" w:rsidP="008F0935">
      <w:pPr>
        <w:pStyle w:val="Style1body"/>
      </w:pPr>
      <w:r w:rsidRPr="00D875DF">
        <w:t xml:space="preserve">Any work requiring service interruptions will be completed as quickly as possible so that service can be restored. </w:t>
      </w:r>
      <w:r w:rsidR="00947963" w:rsidRPr="00D875DF">
        <w:t>A t</w:t>
      </w:r>
      <w:r w:rsidR="00622A02" w:rsidRPr="00D875DF">
        <w:t xml:space="preserve">emporary water supply </w:t>
      </w:r>
      <w:r w:rsidR="00506ABC" w:rsidRPr="00D875DF">
        <w:t>will</w:t>
      </w:r>
      <w:r w:rsidR="00622A02" w:rsidRPr="00D875DF">
        <w:t xml:space="preserve"> be provided</w:t>
      </w:r>
      <w:r w:rsidR="00506ABC" w:rsidRPr="00D875DF">
        <w:t xml:space="preserve"> if water service is disrupted for more than 24 hours.</w:t>
      </w:r>
      <w:r w:rsidR="00250D03" w:rsidRPr="00D875DF">
        <w:rPr>
          <w:szCs w:val="24"/>
        </w:rPr>
        <w:t xml:space="preserve"> </w:t>
      </w:r>
      <w:r w:rsidR="00CE62BF" w:rsidRPr="00D875DF">
        <w:t>Generally,</w:t>
      </w:r>
      <w:r w:rsidR="00250D03" w:rsidRPr="00D875DF">
        <w:t xml:space="preserve"> the temporary watermain is laid on top of the ground along the boulevard</w:t>
      </w:r>
      <w:r w:rsidR="005C52A8" w:rsidRPr="00D875DF">
        <w:t xml:space="preserve"> and </w:t>
      </w:r>
      <w:r w:rsidR="00250D03" w:rsidRPr="00D875DF">
        <w:t xml:space="preserve">is ramped over driveways.   </w:t>
      </w:r>
    </w:p>
    <w:p w14:paraId="2A627FB0" w14:textId="77777777" w:rsidR="00622A02" w:rsidRPr="00D875DF" w:rsidRDefault="00622A02" w:rsidP="00D96250"/>
    <w:p w14:paraId="1FC955E3" w14:textId="77777777" w:rsidR="00C95D0C" w:rsidRPr="00D875DF" w:rsidRDefault="00C95D0C">
      <w:pPr>
        <w:jc w:val="left"/>
      </w:pPr>
      <w:r w:rsidRPr="00D875DF">
        <w:br w:type="page"/>
      </w:r>
    </w:p>
    <w:p w14:paraId="09F09BDE" w14:textId="77777777" w:rsidR="00622A02" w:rsidRPr="00D875DF" w:rsidRDefault="00622A02" w:rsidP="008F0935">
      <w:pPr>
        <w:pStyle w:val="Style1body"/>
      </w:pPr>
      <w:r w:rsidRPr="00D875DF">
        <w:lastRenderedPageBreak/>
        <w:t>T</w:t>
      </w:r>
      <w:r w:rsidR="00704BC4" w:rsidRPr="00D875DF">
        <w:t xml:space="preserve">he work of this project will include the </w:t>
      </w:r>
      <w:r w:rsidRPr="00D875DF">
        <w:t xml:space="preserve">replacement of service piping and related hardware </w:t>
      </w:r>
      <w:r w:rsidR="0047594D" w:rsidRPr="00D875DF">
        <w:t xml:space="preserve">up to </w:t>
      </w:r>
      <w:r w:rsidRPr="00D875DF">
        <w:t xml:space="preserve">the property line. </w:t>
      </w:r>
      <w:r w:rsidR="00AE5317" w:rsidRPr="00D875DF">
        <w:t>However</w:t>
      </w:r>
      <w:r w:rsidR="00E31F93" w:rsidRPr="00D875DF">
        <w:t xml:space="preserve">, </w:t>
      </w:r>
      <w:r w:rsidRPr="00D875DF">
        <w:t xml:space="preserve">since all services are connected to internal plumbing and fixtures within the existing buildings, </w:t>
      </w:r>
      <w:r w:rsidR="00704BC4" w:rsidRPr="00D875DF">
        <w:t xml:space="preserve">the contractor will be requesting periodic access to properties within the construction area </w:t>
      </w:r>
      <w:r w:rsidRPr="00D875DF">
        <w:t>to confirm that the new services are functioning properly.</w:t>
      </w:r>
    </w:p>
    <w:p w14:paraId="6E98422D" w14:textId="77777777" w:rsidR="00F41807" w:rsidRPr="00D875DF" w:rsidRDefault="00F41807" w:rsidP="008F0935">
      <w:pPr>
        <w:pStyle w:val="Style1body"/>
      </w:pPr>
    </w:p>
    <w:p w14:paraId="622FB0D5" w14:textId="77777777" w:rsidR="00704BC4" w:rsidRPr="00D875DF" w:rsidRDefault="00704BC4" w:rsidP="008F0935">
      <w:pPr>
        <w:pStyle w:val="Style1body"/>
      </w:pPr>
      <w:r w:rsidRPr="00D875DF">
        <w:t xml:space="preserve">Properties within the construction area </w:t>
      </w:r>
      <w:r w:rsidR="00506ABC" w:rsidRPr="00D875DF">
        <w:t>may</w:t>
      </w:r>
      <w:r w:rsidRPr="00D875DF">
        <w:t xml:space="preserve"> notice an improvement in water pressur</w:t>
      </w:r>
      <w:r w:rsidR="00506ABC" w:rsidRPr="00D875DF">
        <w:t xml:space="preserve">e. </w:t>
      </w:r>
      <w:r w:rsidRPr="00D875DF">
        <w:t>If the property continues to experience low water pressure, the property owner may choose to replace the remaining length of water service from the street to the water meter and/or the plumbing system within the house</w:t>
      </w:r>
      <w:r w:rsidR="00F41807" w:rsidRPr="00D875DF">
        <w:t xml:space="preserve"> due to its age or condition</w:t>
      </w:r>
      <w:r w:rsidRPr="00D875DF">
        <w:t>. This work would be completed at the property owner</w:t>
      </w:r>
      <w:r w:rsidR="00947963" w:rsidRPr="00D875DF">
        <w:t>’</w:t>
      </w:r>
      <w:r w:rsidRPr="00D875DF">
        <w:t xml:space="preserve">s responsibility and </w:t>
      </w:r>
      <w:r w:rsidR="00250928" w:rsidRPr="00D875DF">
        <w:t>expense</w:t>
      </w:r>
      <w:r w:rsidR="00947963" w:rsidRPr="00D875DF">
        <w:t xml:space="preserve">; </w:t>
      </w:r>
      <w:r w:rsidRPr="00D875DF">
        <w:t xml:space="preserve">it is recommended that at least two quotes from qualified and reputable plumbers are obtained before completing the work. </w:t>
      </w:r>
    </w:p>
    <w:p w14:paraId="5A9FB837" w14:textId="77777777" w:rsidR="00704BC4" w:rsidRPr="00D875DF" w:rsidRDefault="00704BC4" w:rsidP="006A698A">
      <w:pPr>
        <w:jc w:val="left"/>
        <w:rPr>
          <w:sz w:val="22"/>
          <w:szCs w:val="22"/>
        </w:rPr>
      </w:pPr>
    </w:p>
    <w:p w14:paraId="3C6AF1D8" w14:textId="77777777" w:rsidR="00622A02" w:rsidRPr="00D875DF" w:rsidRDefault="00622A02" w:rsidP="00B568F0">
      <w:pPr>
        <w:pStyle w:val="Heading1"/>
      </w:pPr>
      <w:bookmarkStart w:id="5" w:name="_Toc474933552"/>
      <w:r w:rsidRPr="00D875DF">
        <w:t>Pedestrian Access</w:t>
      </w:r>
      <w:bookmarkEnd w:id="5"/>
    </w:p>
    <w:p w14:paraId="6DCCB977" w14:textId="77777777" w:rsidR="00622A02" w:rsidRPr="00D875DF" w:rsidRDefault="00622A02" w:rsidP="006A698A">
      <w:pPr>
        <w:jc w:val="left"/>
        <w:rPr>
          <w:sz w:val="22"/>
          <w:szCs w:val="22"/>
        </w:rPr>
      </w:pPr>
    </w:p>
    <w:p w14:paraId="61F40DCE" w14:textId="77777777" w:rsidR="00622A02" w:rsidRPr="00D875DF" w:rsidRDefault="00622A02" w:rsidP="008F0935">
      <w:pPr>
        <w:pStyle w:val="Style1body"/>
      </w:pPr>
      <w:r w:rsidRPr="00D875DF">
        <w:t xml:space="preserve">Pedestrian access to all buildings will be maintained </w:t>
      </w:r>
      <w:r w:rsidR="00CC0712" w:rsidRPr="00D875DF">
        <w:t>as much as possible</w:t>
      </w:r>
      <w:r w:rsidR="004815A6" w:rsidRPr="00D875DF">
        <w:t xml:space="preserve">. We will ensure any </w:t>
      </w:r>
      <w:r w:rsidR="00AA2E55" w:rsidRPr="00D875DF">
        <w:t xml:space="preserve">required </w:t>
      </w:r>
      <w:r w:rsidRPr="00D875DF">
        <w:t xml:space="preserve">disruptions </w:t>
      </w:r>
      <w:r w:rsidR="004815A6" w:rsidRPr="00D875DF">
        <w:t xml:space="preserve">are </w:t>
      </w:r>
      <w:r w:rsidR="00AA2E55" w:rsidRPr="00D875DF">
        <w:t xml:space="preserve">resolved as quickly as weather, soil and job requirements allow. </w:t>
      </w:r>
      <w:r w:rsidR="00CC0712" w:rsidRPr="00D875DF">
        <w:t>While concrete sidewalks will not always be available, the contractor will provide a level, gravel surface for pedestrians</w:t>
      </w:r>
      <w:r w:rsidR="00954670" w:rsidRPr="00D875DF">
        <w:t>, including street crossings, to access their properties.</w:t>
      </w:r>
    </w:p>
    <w:p w14:paraId="6AC2702D" w14:textId="77777777" w:rsidR="00C95D0C" w:rsidRPr="00D875DF" w:rsidRDefault="00C95D0C" w:rsidP="008F0935">
      <w:pPr>
        <w:pStyle w:val="Style1body"/>
      </w:pPr>
    </w:p>
    <w:p w14:paraId="40564E1B" w14:textId="77777777" w:rsidR="00954670" w:rsidRPr="00D875DF" w:rsidRDefault="00954670" w:rsidP="008F0935">
      <w:pPr>
        <w:pStyle w:val="Style1body"/>
      </w:pPr>
      <w:r w:rsidRPr="00D875DF">
        <w:t xml:space="preserve">Sidewalks and curbs will be replaced in concrete, which requires time to cure before they may be walked or travelled over. Residents are asked to avoid using these areas and watch for acts of vandalism while the </w:t>
      </w:r>
      <w:r w:rsidR="00506ABC" w:rsidRPr="00D875DF">
        <w:t>concrete</w:t>
      </w:r>
      <w:r w:rsidRPr="00D875DF">
        <w:t xml:space="preserve"> cures.</w:t>
      </w:r>
    </w:p>
    <w:p w14:paraId="49FF40E4" w14:textId="77777777" w:rsidR="00851FAA" w:rsidRPr="00D875DF" w:rsidRDefault="00851FAA" w:rsidP="008F0935">
      <w:pPr>
        <w:pStyle w:val="Style1body"/>
      </w:pPr>
      <w:r w:rsidRPr="00D875DF">
        <w:t xml:space="preserve">The work area will be fenced off with orange construction fencing </w:t>
      </w:r>
      <w:r w:rsidR="00947963" w:rsidRPr="00D875DF">
        <w:t xml:space="preserve">to </w:t>
      </w:r>
      <w:r w:rsidRPr="00D875DF">
        <w:t xml:space="preserve">separate the workers, equipment and construction vehicles from the public space. Residents are asked to report any acts of vandalism or accidental damage to construction fencing to </w:t>
      </w:r>
      <w:r w:rsidR="00E31F93" w:rsidRPr="00D875DF">
        <w:t>City</w:t>
      </w:r>
      <w:r w:rsidRPr="00D875DF">
        <w:t xml:space="preserve"> representatives. </w:t>
      </w:r>
    </w:p>
    <w:p w14:paraId="606957EC" w14:textId="77777777" w:rsidR="00097E04" w:rsidRPr="00D875DF" w:rsidRDefault="00097E04" w:rsidP="001E4185">
      <w:pPr>
        <w:jc w:val="left"/>
        <w:rPr>
          <w:b/>
          <w:sz w:val="28"/>
          <w:szCs w:val="28"/>
        </w:rPr>
      </w:pPr>
    </w:p>
    <w:p w14:paraId="445EE48E" w14:textId="77777777" w:rsidR="001E4185" w:rsidRPr="00D875DF" w:rsidRDefault="001E4185" w:rsidP="00B568F0">
      <w:pPr>
        <w:pStyle w:val="Heading1"/>
      </w:pPr>
      <w:bookmarkStart w:id="6" w:name="_Toc474933553"/>
      <w:r w:rsidRPr="00D875DF">
        <w:t>Garbage</w:t>
      </w:r>
      <w:r w:rsidR="00C53F88" w:rsidRPr="00D875DF">
        <w:t>,</w:t>
      </w:r>
      <w:r w:rsidRPr="00D875DF">
        <w:t xml:space="preserve"> </w:t>
      </w:r>
      <w:r w:rsidR="00EA3BC6" w:rsidRPr="00D875DF">
        <w:t>Recycling</w:t>
      </w:r>
      <w:r w:rsidR="00C53F88" w:rsidRPr="00D875DF">
        <w:t>, Green Bin and Yard Waste</w:t>
      </w:r>
      <w:bookmarkEnd w:id="6"/>
    </w:p>
    <w:p w14:paraId="0773040A" w14:textId="77777777" w:rsidR="001E4185" w:rsidRPr="00D875DF" w:rsidRDefault="001E4185" w:rsidP="001E4185">
      <w:pPr>
        <w:jc w:val="left"/>
        <w:rPr>
          <w:sz w:val="22"/>
          <w:szCs w:val="22"/>
        </w:rPr>
      </w:pPr>
    </w:p>
    <w:p w14:paraId="626EAF0D" w14:textId="77777777" w:rsidR="001E4185" w:rsidRPr="00D875DF" w:rsidRDefault="001E4185" w:rsidP="008F0935">
      <w:pPr>
        <w:pStyle w:val="Style1body"/>
      </w:pPr>
      <w:r w:rsidRPr="00D875DF">
        <w:t>Please continue to place your garbage</w:t>
      </w:r>
      <w:r w:rsidR="0076729A" w:rsidRPr="00D875DF">
        <w:t>, yard waste, green bins</w:t>
      </w:r>
      <w:r w:rsidRPr="00D875DF">
        <w:t xml:space="preserve"> and blue boxes at the end of your driveway by 7 a</w:t>
      </w:r>
      <w:r w:rsidR="00947963" w:rsidRPr="00D875DF">
        <w:t>.</w:t>
      </w:r>
      <w:r w:rsidRPr="00D875DF">
        <w:t>m</w:t>
      </w:r>
      <w:r w:rsidR="00947963" w:rsidRPr="00D875DF">
        <w:t>.</w:t>
      </w:r>
      <w:r w:rsidRPr="00D875DF">
        <w:t xml:space="preserve"> on your normal collection day. </w:t>
      </w:r>
    </w:p>
    <w:p w14:paraId="4B3E6123" w14:textId="77777777" w:rsidR="001E4185" w:rsidRPr="00D875DF" w:rsidRDefault="001E4185" w:rsidP="008F0935">
      <w:pPr>
        <w:pStyle w:val="Style1body"/>
      </w:pPr>
    </w:p>
    <w:p w14:paraId="4BE8953E" w14:textId="354CBC43" w:rsidR="008435C7" w:rsidRDefault="001E4185" w:rsidP="008F0935">
      <w:pPr>
        <w:pStyle w:val="Style1body"/>
      </w:pPr>
      <w:r w:rsidRPr="00D875DF">
        <w:rPr>
          <w:b/>
        </w:rPr>
        <w:t>If the garbage and recycling trucks are unable to travel on the roadway, the contractor will take these containers to the nearest intersection for pick-up. Please use plastic garbage bags wherever possible and clearly mark returnable containers with your house number. Please note that if your garbage</w:t>
      </w:r>
      <w:r w:rsidR="00C53F88" w:rsidRPr="00D875DF">
        <w:rPr>
          <w:b/>
        </w:rPr>
        <w:t>, green bins, yard waste</w:t>
      </w:r>
      <w:r w:rsidRPr="00D875DF">
        <w:rPr>
          <w:b/>
        </w:rPr>
        <w:t xml:space="preserve"> and recycling materials are not set out as per the Region of Waterloo’s requirements, they will not be picked up by the contractor.</w:t>
      </w:r>
    </w:p>
    <w:p w14:paraId="52002DAC" w14:textId="5BDF1BB9" w:rsidR="00C95D0C" w:rsidRPr="00D875DF" w:rsidRDefault="00C95D0C" w:rsidP="008F0935">
      <w:pPr>
        <w:rPr>
          <w:b/>
          <w:kern w:val="28"/>
          <w:sz w:val="28"/>
          <w:u w:val="single"/>
        </w:rPr>
      </w:pPr>
      <w:bookmarkStart w:id="7" w:name="_Toc474933554"/>
    </w:p>
    <w:p w14:paraId="6BE4EE02" w14:textId="77777777" w:rsidR="00622A02" w:rsidRPr="00D875DF" w:rsidRDefault="00D25A21" w:rsidP="00B568F0">
      <w:pPr>
        <w:pStyle w:val="Heading1"/>
      </w:pPr>
      <w:r w:rsidRPr="00D875DF">
        <w:lastRenderedPageBreak/>
        <w:t>Private Features within the Road Allowance</w:t>
      </w:r>
      <w:bookmarkEnd w:id="7"/>
    </w:p>
    <w:p w14:paraId="488BAA5A" w14:textId="77777777" w:rsidR="00D25A21" w:rsidRPr="00D875DF" w:rsidRDefault="00D25A21" w:rsidP="006A698A">
      <w:pPr>
        <w:jc w:val="left"/>
        <w:rPr>
          <w:b/>
          <w:szCs w:val="24"/>
        </w:rPr>
      </w:pPr>
    </w:p>
    <w:p w14:paraId="311320A1" w14:textId="777060AD" w:rsidR="00D25A21" w:rsidRPr="00D875DF" w:rsidRDefault="00D25A21" w:rsidP="008F0935">
      <w:pPr>
        <w:pStyle w:val="Style1body"/>
      </w:pPr>
      <w:r w:rsidRPr="00D875DF">
        <w:t>Please note, prior to the start of construction, the property owner is responsible for the removal of private features they wish saved that</w:t>
      </w:r>
      <w:r w:rsidR="001667B4" w:rsidRPr="00D875DF">
        <w:t xml:space="preserve"> are</w:t>
      </w:r>
      <w:r w:rsidRPr="00D875DF">
        <w:t xml:space="preserve"> located within the road allowance.  This includes</w:t>
      </w:r>
      <w:r w:rsidR="004E0040" w:rsidRPr="00D875DF">
        <w:t>, but not limited to,</w:t>
      </w:r>
      <w:r w:rsidRPr="00D875DF">
        <w:t xml:space="preserve"> landscaping features (decorative stones, plants)</w:t>
      </w:r>
      <w:r w:rsidR="004E0040" w:rsidRPr="00D875DF">
        <w:t xml:space="preserve">, lights, and sprinkler systems.  The property owner </w:t>
      </w:r>
      <w:r w:rsidR="009E69FF" w:rsidRPr="00D875DF">
        <w:t>is</w:t>
      </w:r>
      <w:r w:rsidR="004E0040" w:rsidRPr="00D875DF">
        <w:t xml:space="preserve"> also responsible for the reinstatement of these </w:t>
      </w:r>
      <w:r w:rsidR="001667B4" w:rsidRPr="00D875DF">
        <w:t>once construction</w:t>
      </w:r>
      <w:r w:rsidR="004E0040" w:rsidRPr="00D875DF">
        <w:t xml:space="preserve"> is complete.</w:t>
      </w:r>
    </w:p>
    <w:p w14:paraId="45D78379" w14:textId="3BCF1653" w:rsidR="00C95D0C" w:rsidRDefault="00C95D0C" w:rsidP="00C95D0C">
      <w:pPr>
        <w:pStyle w:val="Heading1"/>
        <w:ind w:left="0" w:firstLine="0"/>
        <w:rPr>
          <w:sz w:val="22"/>
          <w:szCs w:val="22"/>
        </w:rPr>
      </w:pPr>
      <w:bookmarkStart w:id="8" w:name="_Toc474933555"/>
    </w:p>
    <w:p w14:paraId="12985089" w14:textId="7E3322DB" w:rsidR="008435C7" w:rsidRDefault="008435C7" w:rsidP="008435C7"/>
    <w:p w14:paraId="0ACD283E" w14:textId="77777777" w:rsidR="008435C7" w:rsidRPr="008F0935" w:rsidRDefault="008435C7" w:rsidP="008F0935"/>
    <w:p w14:paraId="77DBA1A1" w14:textId="77777777" w:rsidR="00D25A21" w:rsidRPr="00D875DF" w:rsidRDefault="00D25A21" w:rsidP="00C95D0C">
      <w:pPr>
        <w:pStyle w:val="Heading1"/>
        <w:ind w:left="0" w:firstLine="0"/>
      </w:pPr>
      <w:r w:rsidRPr="00D875DF">
        <w:t>Deliveries</w:t>
      </w:r>
      <w:bookmarkEnd w:id="8"/>
    </w:p>
    <w:p w14:paraId="3FD4942D" w14:textId="77777777" w:rsidR="00622A02" w:rsidRPr="00D875DF" w:rsidRDefault="00622A02" w:rsidP="006A698A">
      <w:pPr>
        <w:jc w:val="left"/>
        <w:rPr>
          <w:sz w:val="22"/>
          <w:szCs w:val="22"/>
        </w:rPr>
      </w:pPr>
    </w:p>
    <w:p w14:paraId="59455165" w14:textId="77777777" w:rsidR="00622A02" w:rsidRPr="00D875DF" w:rsidRDefault="00622A02" w:rsidP="008F0935">
      <w:pPr>
        <w:pStyle w:val="Style1body"/>
      </w:pPr>
      <w:r w:rsidRPr="00D875DF">
        <w:t xml:space="preserve">Deliveries to businesses may be impacted by the work. All </w:t>
      </w:r>
      <w:r w:rsidR="00713CEC" w:rsidRPr="00D875DF">
        <w:t>property</w:t>
      </w:r>
      <w:r w:rsidRPr="00D875DF">
        <w:t xml:space="preserve"> owners will be asked to </w:t>
      </w:r>
      <w:r w:rsidR="00713CEC" w:rsidRPr="00D875DF">
        <w:t>identify</w:t>
      </w:r>
      <w:r w:rsidRPr="00D875DF">
        <w:t xml:space="preserve"> their specific delivery needs </w:t>
      </w:r>
      <w:r w:rsidR="00713CEC" w:rsidRPr="00D875DF">
        <w:t xml:space="preserve">(in addition to other requirements) through a short questionnaire so that </w:t>
      </w:r>
      <w:r w:rsidR="00E31F93" w:rsidRPr="00D875DF">
        <w:t>City</w:t>
      </w:r>
      <w:r w:rsidR="00D1126C" w:rsidRPr="00D875DF">
        <w:t xml:space="preserve"> </w:t>
      </w:r>
      <w:r w:rsidR="00713CEC" w:rsidRPr="00D875DF">
        <w:t xml:space="preserve">staff and consultants can do their best to minimize the impact and interruption to businesses. </w:t>
      </w:r>
    </w:p>
    <w:p w14:paraId="535081BB" w14:textId="77777777" w:rsidR="00622A02" w:rsidRPr="00D875DF" w:rsidRDefault="00622A02" w:rsidP="008F0935">
      <w:pPr>
        <w:pStyle w:val="Style1body"/>
      </w:pPr>
    </w:p>
    <w:p w14:paraId="528DCE4E" w14:textId="77777777" w:rsidR="00622A02" w:rsidRPr="00D875DF" w:rsidRDefault="00713CEC" w:rsidP="008F0935">
      <w:pPr>
        <w:pStyle w:val="Style1body"/>
      </w:pPr>
      <w:r w:rsidRPr="00D875DF">
        <w:t xml:space="preserve">The </w:t>
      </w:r>
      <w:r w:rsidR="00E31F93" w:rsidRPr="00D875DF">
        <w:t>City</w:t>
      </w:r>
      <w:r w:rsidRPr="00D875DF">
        <w:t xml:space="preserve"> asks for your cooperation in using </w:t>
      </w:r>
      <w:r w:rsidR="00622A02" w:rsidRPr="00D875DF">
        <w:t xml:space="preserve">alternative delivery locations </w:t>
      </w:r>
      <w:r w:rsidRPr="00D875DF">
        <w:t xml:space="preserve">(such as rear doors, side doors or across adjacent laneways, etc.) where possible during the construction period. </w:t>
      </w:r>
      <w:r w:rsidR="00622A02" w:rsidRPr="00D875DF">
        <w:t>After</w:t>
      </w:r>
      <w:r w:rsidR="00353C52" w:rsidRPr="00D875DF">
        <w:t>-</w:t>
      </w:r>
      <w:r w:rsidR="00622A02" w:rsidRPr="00D875DF">
        <w:t xml:space="preserve">hours deliveries may be coordinated with the </w:t>
      </w:r>
      <w:r w:rsidRPr="00D875DF">
        <w:t>c</w:t>
      </w:r>
      <w:r w:rsidR="00622A02" w:rsidRPr="00D875DF">
        <w:t xml:space="preserve">ontractor, provided the safety of the public and the integrity of </w:t>
      </w:r>
      <w:r w:rsidR="00353C52" w:rsidRPr="00D875DF">
        <w:t xml:space="preserve">the </w:t>
      </w:r>
      <w:r w:rsidR="00622A02" w:rsidRPr="00D875DF">
        <w:t xml:space="preserve">completed work </w:t>
      </w:r>
      <w:r w:rsidR="00353C52" w:rsidRPr="00D875DF">
        <w:t xml:space="preserve">are </w:t>
      </w:r>
      <w:r w:rsidR="00622A02" w:rsidRPr="00D875DF">
        <w:t>not compromised.</w:t>
      </w:r>
    </w:p>
    <w:p w14:paraId="25306B57" w14:textId="77777777" w:rsidR="00622A02" w:rsidRPr="00D875DF" w:rsidRDefault="00622A02" w:rsidP="008F0935">
      <w:pPr>
        <w:pStyle w:val="Style1body"/>
        <w:rPr>
          <w:sz w:val="22"/>
          <w:szCs w:val="22"/>
        </w:rPr>
      </w:pPr>
    </w:p>
    <w:p w14:paraId="4D92BCC0" w14:textId="77777777" w:rsidR="00622A02" w:rsidRPr="00D875DF" w:rsidRDefault="00622A02" w:rsidP="00B568F0">
      <w:pPr>
        <w:pStyle w:val="Heading1"/>
      </w:pPr>
      <w:bookmarkStart w:id="9" w:name="_Toc474933556"/>
      <w:r w:rsidRPr="00D875DF">
        <w:t>Tree Protection</w:t>
      </w:r>
      <w:bookmarkEnd w:id="9"/>
    </w:p>
    <w:p w14:paraId="115FEAEB" w14:textId="77777777" w:rsidR="00622A02" w:rsidRPr="00D875DF" w:rsidRDefault="00622A02" w:rsidP="006A698A">
      <w:pPr>
        <w:jc w:val="left"/>
        <w:rPr>
          <w:snapToGrid w:val="0"/>
          <w:sz w:val="22"/>
          <w:szCs w:val="22"/>
        </w:rPr>
      </w:pPr>
    </w:p>
    <w:p w14:paraId="27C3F2B1" w14:textId="3365095D" w:rsidR="002A615C" w:rsidRPr="00D875DF" w:rsidRDefault="002A615C" w:rsidP="008F0935">
      <w:pPr>
        <w:pStyle w:val="Style1body"/>
        <w:rPr>
          <w:snapToGrid w:val="0"/>
        </w:rPr>
      </w:pPr>
      <w:r w:rsidRPr="00D875DF">
        <w:rPr>
          <w:snapToGrid w:val="0"/>
        </w:rPr>
        <w:t xml:space="preserve">Staff from the </w:t>
      </w:r>
      <w:r w:rsidR="00E31F93" w:rsidRPr="00D875DF">
        <w:rPr>
          <w:snapToGrid w:val="0"/>
        </w:rPr>
        <w:t>City</w:t>
      </w:r>
      <w:r w:rsidR="00D1126C" w:rsidRPr="00D875DF">
        <w:rPr>
          <w:snapToGrid w:val="0"/>
        </w:rPr>
        <w:t xml:space="preserve">’s </w:t>
      </w:r>
      <w:r w:rsidR="00385602" w:rsidRPr="00D875DF">
        <w:rPr>
          <w:snapToGrid w:val="0"/>
        </w:rPr>
        <w:t>infrastructure</w:t>
      </w:r>
      <w:r w:rsidR="00622A02" w:rsidRPr="00D875DF">
        <w:rPr>
          <w:snapToGrid w:val="0"/>
        </w:rPr>
        <w:t xml:space="preserve"> </w:t>
      </w:r>
      <w:r w:rsidRPr="00D875DF">
        <w:rPr>
          <w:snapToGrid w:val="0"/>
        </w:rPr>
        <w:t>s</w:t>
      </w:r>
      <w:r w:rsidR="00622A02" w:rsidRPr="00D875DF">
        <w:rPr>
          <w:snapToGrid w:val="0"/>
        </w:rPr>
        <w:t xml:space="preserve">ervices </w:t>
      </w:r>
      <w:r w:rsidRPr="00D875DF">
        <w:rPr>
          <w:snapToGrid w:val="0"/>
        </w:rPr>
        <w:t>d</w:t>
      </w:r>
      <w:r w:rsidR="00622A02" w:rsidRPr="00D875DF">
        <w:rPr>
          <w:snapToGrid w:val="0"/>
        </w:rPr>
        <w:t xml:space="preserve">epartment is responsible for all issues concerning trees on </w:t>
      </w:r>
      <w:r w:rsidR="00E31F93" w:rsidRPr="00D875DF">
        <w:rPr>
          <w:snapToGrid w:val="0"/>
        </w:rPr>
        <w:t>City</w:t>
      </w:r>
      <w:r w:rsidR="00622A02" w:rsidRPr="00D875DF">
        <w:rPr>
          <w:snapToGrid w:val="0"/>
        </w:rPr>
        <w:t xml:space="preserve"> property. Prior to </w:t>
      </w:r>
      <w:r w:rsidRPr="00D875DF">
        <w:rPr>
          <w:snapToGrid w:val="0"/>
        </w:rPr>
        <w:t>construction,</w:t>
      </w:r>
      <w:r w:rsidR="00622A02" w:rsidRPr="00D875DF">
        <w:rPr>
          <w:snapToGrid w:val="0"/>
        </w:rPr>
        <w:t xml:space="preserve"> a</w:t>
      </w:r>
      <w:r w:rsidR="00B61B87">
        <w:rPr>
          <w:snapToGrid w:val="0"/>
        </w:rPr>
        <w:t xml:space="preserve"> scoped </w:t>
      </w:r>
      <w:r w:rsidR="00622A02" w:rsidRPr="00D875DF">
        <w:rPr>
          <w:snapToGrid w:val="0"/>
        </w:rPr>
        <w:t>tree inventory</w:t>
      </w:r>
      <w:r w:rsidR="00B61B87">
        <w:rPr>
          <w:snapToGrid w:val="0"/>
        </w:rPr>
        <w:t xml:space="preserve"> is completed for trees that are feasible to retain. </w:t>
      </w:r>
      <w:r w:rsidR="00D1126C" w:rsidRPr="00D875DF">
        <w:rPr>
          <w:snapToGrid w:val="0"/>
        </w:rPr>
        <w:t xml:space="preserve"> </w:t>
      </w:r>
      <w:r w:rsidR="00622A02" w:rsidRPr="00D875DF">
        <w:rPr>
          <w:snapToGrid w:val="0"/>
        </w:rPr>
        <w:t>Any tree identified as being unsafe</w:t>
      </w:r>
      <w:r w:rsidR="00B61B87">
        <w:rPr>
          <w:snapToGrid w:val="0"/>
        </w:rPr>
        <w:t xml:space="preserve"> showing significant decline or poor structure </w:t>
      </w:r>
      <w:r w:rsidR="00622A02" w:rsidRPr="00D875DF">
        <w:rPr>
          <w:snapToGrid w:val="0"/>
        </w:rPr>
        <w:t>will be removed</w:t>
      </w:r>
      <w:r w:rsidR="00FB00FB">
        <w:rPr>
          <w:snapToGrid w:val="0"/>
        </w:rPr>
        <w:t>.</w:t>
      </w:r>
      <w:r w:rsidRPr="00D875DF">
        <w:rPr>
          <w:snapToGrid w:val="0"/>
        </w:rPr>
        <w:t xml:space="preserve"> </w:t>
      </w:r>
      <w:r w:rsidR="00D1126C" w:rsidRPr="00D875DF">
        <w:rPr>
          <w:snapToGrid w:val="0"/>
        </w:rPr>
        <w:t xml:space="preserve">Healthy trees will be protected throughout the process. </w:t>
      </w:r>
    </w:p>
    <w:p w14:paraId="2342486B" w14:textId="77777777" w:rsidR="00501D47" w:rsidRPr="00D875DF" w:rsidRDefault="00501D47" w:rsidP="008F0935">
      <w:pPr>
        <w:pStyle w:val="Style1body"/>
        <w:rPr>
          <w:snapToGrid w:val="0"/>
        </w:rPr>
      </w:pPr>
    </w:p>
    <w:p w14:paraId="40E0FBBA" w14:textId="1625C04F" w:rsidR="00622A02" w:rsidRPr="00D875DF" w:rsidRDefault="00622A02" w:rsidP="008F0935">
      <w:pPr>
        <w:pStyle w:val="Style1body"/>
        <w:rPr>
          <w:snapToGrid w:val="0"/>
        </w:rPr>
      </w:pPr>
      <w:r w:rsidRPr="00D875DF">
        <w:rPr>
          <w:snapToGrid w:val="0"/>
        </w:rPr>
        <w:t xml:space="preserve">Prior to </w:t>
      </w:r>
      <w:r w:rsidR="002C1159" w:rsidRPr="00D875DF">
        <w:rPr>
          <w:snapToGrid w:val="0"/>
        </w:rPr>
        <w:t>construction,</w:t>
      </w:r>
      <w:r w:rsidRPr="00D875DF">
        <w:rPr>
          <w:snapToGrid w:val="0"/>
        </w:rPr>
        <w:t xml:space="preserve"> any </w:t>
      </w:r>
      <w:r w:rsidR="002A615C" w:rsidRPr="00D875DF">
        <w:rPr>
          <w:snapToGrid w:val="0"/>
        </w:rPr>
        <w:t xml:space="preserve">required </w:t>
      </w:r>
      <w:r w:rsidRPr="00D875DF">
        <w:rPr>
          <w:snapToGrid w:val="0"/>
        </w:rPr>
        <w:t xml:space="preserve">tree maintenance </w:t>
      </w:r>
      <w:r w:rsidR="002A615C" w:rsidRPr="00D875DF">
        <w:rPr>
          <w:snapToGrid w:val="0"/>
        </w:rPr>
        <w:t>will be</w:t>
      </w:r>
      <w:r w:rsidRPr="00D875DF">
        <w:rPr>
          <w:snapToGrid w:val="0"/>
        </w:rPr>
        <w:t xml:space="preserve"> carried out. Specifications have been developed to minimize the amount of damage to trees during the work. </w:t>
      </w:r>
      <w:r w:rsidR="00FB00FB">
        <w:rPr>
          <w:snapToGrid w:val="0"/>
        </w:rPr>
        <w:t>A</w:t>
      </w:r>
      <w:r w:rsidR="00FB00FB" w:rsidRPr="00D875DF">
        <w:rPr>
          <w:snapToGrid w:val="0"/>
        </w:rPr>
        <w:t xml:space="preserve"> </w:t>
      </w:r>
      <w:r w:rsidRPr="00D875DF">
        <w:rPr>
          <w:snapToGrid w:val="0"/>
        </w:rPr>
        <w:t xml:space="preserve">Tree Management Plan </w:t>
      </w:r>
      <w:r w:rsidR="002C1159" w:rsidRPr="00D875DF">
        <w:rPr>
          <w:snapToGrid w:val="0"/>
        </w:rPr>
        <w:t xml:space="preserve">for this project </w:t>
      </w:r>
      <w:r w:rsidR="00FB00FB">
        <w:rPr>
          <w:snapToGrid w:val="0"/>
        </w:rPr>
        <w:t>will be</w:t>
      </w:r>
      <w:r w:rsidR="00FB00FB" w:rsidRPr="00D875DF">
        <w:rPr>
          <w:snapToGrid w:val="0"/>
        </w:rPr>
        <w:t xml:space="preserve"> </w:t>
      </w:r>
      <w:r w:rsidRPr="00D875DF">
        <w:rPr>
          <w:snapToGrid w:val="0"/>
        </w:rPr>
        <w:t xml:space="preserve">presented </w:t>
      </w:r>
      <w:r w:rsidR="00FB00FB">
        <w:rPr>
          <w:snapToGrid w:val="0"/>
        </w:rPr>
        <w:t>to</w:t>
      </w:r>
      <w:r w:rsidR="00FB00FB" w:rsidRPr="00D875DF">
        <w:rPr>
          <w:snapToGrid w:val="0"/>
        </w:rPr>
        <w:t xml:space="preserve"> </w:t>
      </w:r>
      <w:r w:rsidRPr="00D875DF">
        <w:rPr>
          <w:snapToGrid w:val="0"/>
        </w:rPr>
        <w:t xml:space="preserve">the public </w:t>
      </w:r>
      <w:r w:rsidR="00FB00FB">
        <w:rPr>
          <w:snapToGrid w:val="0"/>
        </w:rPr>
        <w:t>before construction,</w:t>
      </w:r>
      <w:r w:rsidR="00FB00FB" w:rsidRPr="00D875DF">
        <w:rPr>
          <w:snapToGrid w:val="0"/>
        </w:rPr>
        <w:t xml:space="preserve"> identify</w:t>
      </w:r>
      <w:r w:rsidR="00FB00FB">
        <w:rPr>
          <w:snapToGrid w:val="0"/>
        </w:rPr>
        <w:t>ing</w:t>
      </w:r>
      <w:r w:rsidRPr="00D875DF">
        <w:rPr>
          <w:snapToGrid w:val="0"/>
        </w:rPr>
        <w:t xml:space="preserve"> </w:t>
      </w:r>
      <w:r w:rsidR="00FB00FB" w:rsidRPr="00D875DF">
        <w:rPr>
          <w:snapToGrid w:val="0"/>
        </w:rPr>
        <w:t>all</w:t>
      </w:r>
      <w:r w:rsidRPr="00D875DF">
        <w:rPr>
          <w:snapToGrid w:val="0"/>
        </w:rPr>
        <w:t xml:space="preserve"> the tree removals, maintenance and plantings that are being proposed. </w:t>
      </w:r>
    </w:p>
    <w:p w14:paraId="1225D3A8" w14:textId="77777777" w:rsidR="002C1159" w:rsidRPr="00D875DF" w:rsidRDefault="002C1159" w:rsidP="006A698A">
      <w:pPr>
        <w:jc w:val="left"/>
        <w:rPr>
          <w:snapToGrid w:val="0"/>
          <w:sz w:val="22"/>
          <w:szCs w:val="22"/>
        </w:rPr>
      </w:pPr>
    </w:p>
    <w:p w14:paraId="503599A4" w14:textId="77777777" w:rsidR="00EC3D8C" w:rsidRPr="00D875DF" w:rsidRDefault="00EC3D8C" w:rsidP="00B568F0">
      <w:pPr>
        <w:pStyle w:val="Heading1"/>
      </w:pPr>
      <w:bookmarkStart w:id="10" w:name="_Toc474933557"/>
      <w:r w:rsidRPr="00D875DF">
        <w:t>Sod Restoration</w:t>
      </w:r>
      <w:bookmarkEnd w:id="10"/>
    </w:p>
    <w:p w14:paraId="3353F89A" w14:textId="77777777" w:rsidR="00EC3D8C" w:rsidRPr="00D875DF" w:rsidRDefault="00EC3D8C" w:rsidP="006A698A">
      <w:pPr>
        <w:jc w:val="left"/>
        <w:rPr>
          <w:b/>
          <w:sz w:val="22"/>
          <w:szCs w:val="22"/>
        </w:rPr>
      </w:pPr>
    </w:p>
    <w:p w14:paraId="78491489" w14:textId="414F62D4" w:rsidR="008435C7" w:rsidRPr="00D875DF" w:rsidRDefault="00EC3D8C" w:rsidP="008F0935">
      <w:pPr>
        <w:pStyle w:val="Style1body"/>
        <w:rPr>
          <w:b/>
          <w:sz w:val="28"/>
          <w:szCs w:val="28"/>
        </w:rPr>
      </w:pPr>
      <w:r w:rsidRPr="00D875DF">
        <w:t xml:space="preserve">All grassed areas disturbed during the work will be re-sodded near the end of the construction.  The City’s contractor will be responsible for the watering and maintenance of all placed sod for a period of </w:t>
      </w:r>
      <w:r w:rsidR="0077440D" w:rsidRPr="00D875DF">
        <w:t>6</w:t>
      </w:r>
      <w:r w:rsidRPr="00D875DF">
        <w:t>0 days from the date the sod was placed.  After that time, it is the property owner’s responsibility to ensure the sod</w:t>
      </w:r>
      <w:r w:rsidR="00886B80" w:rsidRPr="00D875DF">
        <w:t xml:space="preserve"> on or adjacent to the property </w:t>
      </w:r>
      <w:r w:rsidRPr="00D875DF">
        <w:t>is adequately watered</w:t>
      </w:r>
      <w:r w:rsidR="00B568F0" w:rsidRPr="00D875DF">
        <w:t xml:space="preserve"> and </w:t>
      </w:r>
      <w:r w:rsidR="00B568F0" w:rsidRPr="00D875DF">
        <w:lastRenderedPageBreak/>
        <w:t>maintained</w:t>
      </w:r>
      <w:r w:rsidRPr="00D875DF">
        <w:t>.</w:t>
      </w:r>
      <w:r w:rsidR="00886B80" w:rsidRPr="00D875DF">
        <w:t xml:space="preserve">  A letter containing these key dates will be delivered to residents and property owners shortly after sod placement. </w:t>
      </w:r>
    </w:p>
    <w:p w14:paraId="4AD8D521" w14:textId="1D8F2779" w:rsidR="00501D47" w:rsidRPr="00D875DF" w:rsidRDefault="00501D47">
      <w:pPr>
        <w:jc w:val="left"/>
        <w:rPr>
          <w:b/>
          <w:kern w:val="28"/>
          <w:sz w:val="28"/>
          <w:u w:val="single"/>
        </w:rPr>
      </w:pPr>
      <w:bookmarkStart w:id="11" w:name="_Toc474933558"/>
    </w:p>
    <w:p w14:paraId="7B751FB6" w14:textId="77777777" w:rsidR="009E69FF" w:rsidRPr="00D875DF" w:rsidRDefault="009E69FF" w:rsidP="00D96250">
      <w:pPr>
        <w:pStyle w:val="Heading1"/>
        <w:ind w:left="0" w:firstLine="0"/>
      </w:pPr>
      <w:r w:rsidRPr="00D875DF">
        <w:t>Water Service – Property Line to House</w:t>
      </w:r>
      <w:bookmarkEnd w:id="11"/>
    </w:p>
    <w:p w14:paraId="574E8952" w14:textId="77777777" w:rsidR="009E69FF" w:rsidRPr="00D875DF" w:rsidRDefault="009E69FF" w:rsidP="009E69FF">
      <w:pPr>
        <w:jc w:val="left"/>
        <w:rPr>
          <w:b/>
          <w:sz w:val="22"/>
          <w:szCs w:val="22"/>
        </w:rPr>
      </w:pPr>
    </w:p>
    <w:p w14:paraId="7AF6E088" w14:textId="77777777" w:rsidR="009E69FF" w:rsidRPr="00D875DF" w:rsidRDefault="00027BB5" w:rsidP="008F0935">
      <w:pPr>
        <w:pStyle w:val="Style1body"/>
      </w:pPr>
      <w:r w:rsidRPr="00D875DF">
        <w:t>Under this project t</w:t>
      </w:r>
      <w:r w:rsidR="009E69FF" w:rsidRPr="00D875DF">
        <w:t>he City will replace the water service feeding your house between property line and the new waterma</w:t>
      </w:r>
      <w:r w:rsidR="00AE5317" w:rsidRPr="00D875DF">
        <w:t xml:space="preserve">in located within the roadway. </w:t>
      </w:r>
      <w:r w:rsidR="009E69FF" w:rsidRPr="00D875DF">
        <w:t>Your curb stop, the valve located at propert</w:t>
      </w:r>
      <w:r w:rsidR="00AE5317" w:rsidRPr="00D875DF">
        <w:t xml:space="preserve">y line, will also be replaced. In order to install the curb stop at the property line, a hole will be dug encroaching partially into your property or driveway. However, after installation and connection of the services, such affected areas will be reinstated to its original condition. </w:t>
      </w:r>
      <w:r w:rsidR="009E69FF" w:rsidRPr="00D875DF">
        <w:t>The property owner is the owner of the service between this valve and the house.</w:t>
      </w:r>
      <w:r w:rsidR="00AE5317" w:rsidRPr="00D875DF">
        <w:t xml:space="preserve"> </w:t>
      </w:r>
      <w:r w:rsidR="009E69FF" w:rsidRPr="00D875DF">
        <w:t>As the owner of this pipe, the property owner is responsible for the maintenance and upkeep of this pipe.</w:t>
      </w:r>
    </w:p>
    <w:p w14:paraId="6C10C820" w14:textId="77777777" w:rsidR="009E69FF" w:rsidRPr="00D875DF" w:rsidRDefault="009E69FF" w:rsidP="008F0935">
      <w:pPr>
        <w:pStyle w:val="Style1body"/>
      </w:pPr>
    </w:p>
    <w:p w14:paraId="5ADA643E" w14:textId="77777777" w:rsidR="009E69FF" w:rsidRPr="00D875DF" w:rsidRDefault="009E69FF" w:rsidP="008F0935">
      <w:pPr>
        <w:pStyle w:val="Style1body"/>
      </w:pPr>
      <w:r w:rsidRPr="00D875DF">
        <w:t>It is possible that the material used for your service is either lead or galvanized steel or is found to be in poor condition.  We will notify you immediately if any of these conditions are found.</w:t>
      </w:r>
    </w:p>
    <w:p w14:paraId="074478AA" w14:textId="77777777" w:rsidR="009E69FF" w:rsidRPr="00D875DF" w:rsidRDefault="009E69FF" w:rsidP="008F0935">
      <w:pPr>
        <w:pStyle w:val="Style1body"/>
      </w:pPr>
    </w:p>
    <w:p w14:paraId="68D5D8F0" w14:textId="77777777" w:rsidR="009E69FF" w:rsidRPr="00D875DF" w:rsidRDefault="009E69FF" w:rsidP="008F0935">
      <w:pPr>
        <w:pStyle w:val="Style1body"/>
        <w:rPr>
          <w:sz w:val="28"/>
          <w:szCs w:val="28"/>
        </w:rPr>
      </w:pPr>
      <w:r w:rsidRPr="00D875DF">
        <w:t>It is possible, that if the service is found to be either constructed of galvanized steel or is found to be in poor condition that it could be leaking.  If a leak is found, we will notify you immediately and you will be advised of the time frames and responsibilities for rectifying the situation.</w:t>
      </w:r>
    </w:p>
    <w:p w14:paraId="6EF05E74" w14:textId="77777777" w:rsidR="00EC3D8C" w:rsidRPr="00D875DF" w:rsidRDefault="00EC3D8C" w:rsidP="008F0935">
      <w:pPr>
        <w:pStyle w:val="Style1body"/>
        <w:rPr>
          <w:b/>
          <w:sz w:val="22"/>
          <w:szCs w:val="22"/>
        </w:rPr>
      </w:pPr>
    </w:p>
    <w:p w14:paraId="16647E3B" w14:textId="77777777" w:rsidR="00622A02" w:rsidRPr="00D875DF" w:rsidRDefault="00622A02" w:rsidP="00B568F0">
      <w:pPr>
        <w:pStyle w:val="Heading1"/>
      </w:pPr>
      <w:bookmarkStart w:id="12" w:name="_Toc474933559"/>
      <w:r w:rsidRPr="00D875DF">
        <w:t>Hours of Work</w:t>
      </w:r>
      <w:bookmarkEnd w:id="12"/>
    </w:p>
    <w:p w14:paraId="284B5B1A" w14:textId="77777777" w:rsidR="00622A02" w:rsidRPr="00D875DF" w:rsidRDefault="00622A02" w:rsidP="006A698A">
      <w:pPr>
        <w:jc w:val="left"/>
        <w:rPr>
          <w:sz w:val="22"/>
          <w:szCs w:val="22"/>
        </w:rPr>
      </w:pPr>
    </w:p>
    <w:p w14:paraId="6DF2BABA" w14:textId="7DA15345" w:rsidR="00622A02" w:rsidRPr="00D875DF" w:rsidRDefault="002C1159" w:rsidP="008F0935">
      <w:pPr>
        <w:pStyle w:val="Style1body"/>
      </w:pPr>
      <w:r w:rsidRPr="00D875DF">
        <w:t xml:space="preserve">Construction activity is permitted, in accordance with the </w:t>
      </w:r>
      <w:r w:rsidR="00622A02" w:rsidRPr="00D875DF">
        <w:t xml:space="preserve">City of </w:t>
      </w:r>
      <w:smartTag w:uri="urn:schemas-microsoft-com:office:smarttags" w:element="City">
        <w:smartTag w:uri="urn:schemas-microsoft-com:office:smarttags" w:element="place">
          <w:r w:rsidR="00622A02" w:rsidRPr="00D875DF">
            <w:t>Kitchener</w:t>
          </w:r>
        </w:smartTag>
      </w:smartTag>
      <w:r w:rsidR="00622A02" w:rsidRPr="00D875DF">
        <w:t xml:space="preserve"> </w:t>
      </w:r>
      <w:r w:rsidRPr="00D875DF">
        <w:t>n</w:t>
      </w:r>
      <w:r w:rsidR="00622A02" w:rsidRPr="00D875DF">
        <w:t xml:space="preserve">oise </w:t>
      </w:r>
      <w:r w:rsidRPr="00D875DF">
        <w:t>b</w:t>
      </w:r>
      <w:r w:rsidR="00622A02" w:rsidRPr="00D875DF">
        <w:t>y</w:t>
      </w:r>
      <w:r w:rsidRPr="00D875DF">
        <w:t xml:space="preserve">law, </w:t>
      </w:r>
      <w:r w:rsidR="00622A02" w:rsidRPr="00D875DF">
        <w:t xml:space="preserve">between the hours of 7 a.m. and 7 </w:t>
      </w:r>
      <w:r w:rsidR="00D25A21" w:rsidRPr="00D875DF">
        <w:t xml:space="preserve">p.m. </w:t>
      </w:r>
      <w:r w:rsidR="00C16DF3" w:rsidRPr="00D875DF">
        <w:t xml:space="preserve"> </w:t>
      </w:r>
      <w:r w:rsidR="00A24647" w:rsidRPr="00D875DF">
        <w:t>Normally, r</w:t>
      </w:r>
      <w:r w:rsidR="00622A02" w:rsidRPr="00D875DF">
        <w:t>oad reconstruction projects are undertaken during the week from Monday to Friday.</w:t>
      </w:r>
      <w:r w:rsidR="008D6F97">
        <w:t xml:space="preserve"> </w:t>
      </w:r>
    </w:p>
    <w:p w14:paraId="13F259F3" w14:textId="77777777" w:rsidR="00622A02" w:rsidRPr="00D875DF" w:rsidRDefault="00622A02" w:rsidP="008F0935">
      <w:pPr>
        <w:pStyle w:val="Style1body"/>
      </w:pPr>
    </w:p>
    <w:p w14:paraId="537173CD" w14:textId="77777777" w:rsidR="00622A02" w:rsidRPr="00D875DF" w:rsidRDefault="004066F1" w:rsidP="008F0935">
      <w:pPr>
        <w:pStyle w:val="Style1body"/>
      </w:pPr>
      <w:r w:rsidRPr="00D875DF">
        <w:t>Saturday work</w:t>
      </w:r>
      <w:r w:rsidR="001E4185" w:rsidRPr="00D875DF">
        <w:t xml:space="preserve"> </w:t>
      </w:r>
      <w:r w:rsidRPr="00D875DF">
        <w:t>may be required</w:t>
      </w:r>
      <w:r w:rsidR="001E4185" w:rsidRPr="00D875DF">
        <w:t xml:space="preserve"> between 7 a.m. and 7 p.m.</w:t>
      </w:r>
      <w:r w:rsidRPr="00D875DF">
        <w:t xml:space="preserve"> in order to meet the scheduled completion date.</w:t>
      </w:r>
    </w:p>
    <w:p w14:paraId="427465FA" w14:textId="77777777" w:rsidR="009F061D" w:rsidRPr="00D875DF" w:rsidRDefault="009F061D" w:rsidP="006A698A">
      <w:pPr>
        <w:jc w:val="left"/>
        <w:rPr>
          <w:sz w:val="22"/>
          <w:szCs w:val="22"/>
        </w:rPr>
      </w:pPr>
    </w:p>
    <w:p w14:paraId="0678EDE2" w14:textId="77777777" w:rsidR="009F061D" w:rsidRPr="00D875DF" w:rsidRDefault="009F061D" w:rsidP="00B568F0">
      <w:pPr>
        <w:pStyle w:val="Heading1"/>
      </w:pPr>
      <w:bookmarkStart w:id="13" w:name="_Toc474933560"/>
      <w:r w:rsidRPr="00D875DF">
        <w:t>Site Office</w:t>
      </w:r>
      <w:bookmarkEnd w:id="13"/>
    </w:p>
    <w:p w14:paraId="684AA435" w14:textId="77777777" w:rsidR="009F061D" w:rsidRPr="00D875DF" w:rsidRDefault="009F061D" w:rsidP="006A698A">
      <w:pPr>
        <w:jc w:val="left"/>
        <w:rPr>
          <w:sz w:val="22"/>
          <w:szCs w:val="22"/>
        </w:rPr>
      </w:pPr>
    </w:p>
    <w:p w14:paraId="128A6C6F" w14:textId="77777777" w:rsidR="009F061D" w:rsidRPr="00D875DF" w:rsidRDefault="009F061D" w:rsidP="008F0935">
      <w:pPr>
        <w:pStyle w:val="Style1body"/>
      </w:pPr>
      <w:r w:rsidRPr="00D875DF">
        <w:t xml:space="preserve">A site office trailer will be established within, or near, the work area. The public can access project personnel through the site office during hours posted on the trailer. </w:t>
      </w:r>
    </w:p>
    <w:p w14:paraId="636E965E" w14:textId="77777777" w:rsidR="009F061D" w:rsidRPr="00D875DF" w:rsidRDefault="009F061D" w:rsidP="008F0935">
      <w:pPr>
        <w:pStyle w:val="Style1body"/>
        <w:rPr>
          <w:sz w:val="22"/>
          <w:szCs w:val="22"/>
        </w:rPr>
      </w:pPr>
    </w:p>
    <w:p w14:paraId="248B8F42" w14:textId="77777777" w:rsidR="00622A02" w:rsidRPr="00D875DF" w:rsidRDefault="00622A02" w:rsidP="00B568F0">
      <w:pPr>
        <w:pStyle w:val="Heading1"/>
      </w:pPr>
      <w:bookmarkStart w:id="14" w:name="_Toc474933561"/>
      <w:r w:rsidRPr="00D875DF">
        <w:t>Project Contact</w:t>
      </w:r>
      <w:r w:rsidR="00EA3BC6" w:rsidRPr="00D875DF">
        <w:t>s</w:t>
      </w:r>
      <w:bookmarkEnd w:id="14"/>
    </w:p>
    <w:p w14:paraId="19039B2A" w14:textId="77777777" w:rsidR="00622A02" w:rsidRPr="00D875DF" w:rsidRDefault="00622A02" w:rsidP="006A698A">
      <w:pPr>
        <w:jc w:val="left"/>
        <w:rPr>
          <w:sz w:val="22"/>
          <w:szCs w:val="22"/>
        </w:rPr>
      </w:pPr>
    </w:p>
    <w:p w14:paraId="3A6458F9" w14:textId="77777777" w:rsidR="00622A02" w:rsidRPr="00D875DF" w:rsidRDefault="00622A02" w:rsidP="008F0935">
      <w:pPr>
        <w:pStyle w:val="Style1body"/>
      </w:pPr>
      <w:r w:rsidRPr="00D875DF">
        <w:t xml:space="preserve">For </w:t>
      </w:r>
      <w:r w:rsidR="00B52B49" w:rsidRPr="00D875DF">
        <w:t>more</w:t>
      </w:r>
      <w:r w:rsidRPr="00D875DF">
        <w:t xml:space="preserve"> information regarding this </w:t>
      </w:r>
      <w:r w:rsidR="001E4185" w:rsidRPr="00D875DF">
        <w:t>r</w:t>
      </w:r>
      <w:r w:rsidRPr="00D875DF">
        <w:t xml:space="preserve">oad </w:t>
      </w:r>
      <w:r w:rsidR="001E4185" w:rsidRPr="00D875DF">
        <w:t>r</w:t>
      </w:r>
      <w:r w:rsidRPr="00D875DF">
        <w:t xml:space="preserve">econstruction </w:t>
      </w:r>
      <w:r w:rsidR="001E4185" w:rsidRPr="00D875DF">
        <w:t>p</w:t>
      </w:r>
      <w:r w:rsidRPr="00D875DF">
        <w:t>roject, the following personnel may be contacted:</w:t>
      </w:r>
    </w:p>
    <w:p w14:paraId="36B62392" w14:textId="77777777" w:rsidR="00622A02" w:rsidRPr="00D875DF" w:rsidRDefault="00622A02" w:rsidP="008F0935">
      <w:pPr>
        <w:pStyle w:val="Style1body"/>
      </w:pPr>
    </w:p>
    <w:p w14:paraId="3FF197B4" w14:textId="003BCD54" w:rsidR="00812BCD" w:rsidRDefault="00506ABC" w:rsidP="005E0639">
      <w:pPr>
        <w:jc w:val="left"/>
        <w:rPr>
          <w:bCs/>
          <w:iCs/>
        </w:rPr>
      </w:pPr>
      <w:r w:rsidRPr="00D875DF">
        <w:rPr>
          <w:b/>
        </w:rPr>
        <w:t xml:space="preserve">City </w:t>
      </w:r>
      <w:r w:rsidR="00622A02" w:rsidRPr="00D875DF">
        <w:rPr>
          <w:b/>
        </w:rPr>
        <w:t>Project Manager</w:t>
      </w:r>
      <w:r w:rsidR="001E4185" w:rsidRPr="00D875DF">
        <w:rPr>
          <w:b/>
        </w:rPr>
        <w:t xml:space="preserve">: </w:t>
      </w:r>
      <w:r w:rsidR="00AE2E4B" w:rsidRPr="00AE2E4B">
        <w:rPr>
          <w:bCs/>
          <w:iCs/>
          <w:lang w:val="en-US"/>
        </w:rPr>
        <w:t>Yam Bhattachan</w:t>
      </w:r>
      <w:r w:rsidR="00B7694D" w:rsidRPr="005E0639">
        <w:rPr>
          <w:bCs/>
          <w:iCs/>
        </w:rPr>
        <w:t xml:space="preserve">, P.Eng., </w:t>
      </w:r>
      <w:r w:rsidR="00812BCD" w:rsidRPr="00812BCD">
        <w:rPr>
          <w:bCs/>
          <w:iCs/>
          <w:lang w:val="en-US"/>
        </w:rPr>
        <w:t>519-783-8308</w:t>
      </w:r>
      <w:r w:rsidR="00B7694D" w:rsidRPr="005E0639">
        <w:rPr>
          <w:bCs/>
          <w:iCs/>
        </w:rPr>
        <w:t xml:space="preserve">, </w:t>
      </w:r>
    </w:p>
    <w:p w14:paraId="047F6D16" w14:textId="5248CC04" w:rsidR="00622A02" w:rsidRPr="005E0639" w:rsidRDefault="00AE2E4B" w:rsidP="005E0639">
      <w:pPr>
        <w:jc w:val="left"/>
        <w:rPr>
          <w:bCs/>
          <w:iCs/>
        </w:rPr>
      </w:pPr>
      <w:hyperlink r:id="rId11" w:history="1">
        <w:r w:rsidRPr="00811053">
          <w:rPr>
            <w:rStyle w:val="Hyperlink"/>
            <w:bCs/>
            <w:iCs/>
          </w:rPr>
          <w:t>Yam.Bhattachan@kitchener.ca</w:t>
        </w:r>
      </w:hyperlink>
      <w:r w:rsidR="008D6F97">
        <w:rPr>
          <w:bCs/>
          <w:iCs/>
        </w:rPr>
        <w:t xml:space="preserve"> </w:t>
      </w:r>
    </w:p>
    <w:p w14:paraId="6AB2B109" w14:textId="77777777" w:rsidR="00A45C6F" w:rsidRPr="00BC2E88" w:rsidRDefault="00506ABC" w:rsidP="00A45C6F">
      <w:pPr>
        <w:rPr>
          <w:bCs/>
          <w:iCs/>
        </w:rPr>
      </w:pPr>
      <w:r w:rsidRPr="00BC2E88">
        <w:rPr>
          <w:b/>
        </w:rPr>
        <w:t xml:space="preserve">Consultant </w:t>
      </w:r>
      <w:r w:rsidR="00622A02" w:rsidRPr="00BC2E88">
        <w:rPr>
          <w:b/>
        </w:rPr>
        <w:t xml:space="preserve">Project </w:t>
      </w:r>
      <w:r w:rsidRPr="00BC2E88">
        <w:rPr>
          <w:b/>
        </w:rPr>
        <w:t>Manager</w:t>
      </w:r>
      <w:r w:rsidR="00622A02" w:rsidRPr="00BC2E88">
        <w:rPr>
          <w:b/>
        </w:rPr>
        <w:t>:</w:t>
      </w:r>
      <w:r w:rsidR="001E4185" w:rsidRPr="00BC2E88">
        <w:rPr>
          <w:b/>
        </w:rPr>
        <w:t xml:space="preserve"> </w:t>
      </w:r>
      <w:r w:rsidR="00B51B78" w:rsidRPr="00BC2E88">
        <w:rPr>
          <w:bCs/>
          <w:iCs/>
        </w:rPr>
        <w:t>Nahed Ghbn</w:t>
      </w:r>
      <w:r w:rsidR="00B7694D" w:rsidRPr="00BC2E88">
        <w:rPr>
          <w:bCs/>
          <w:iCs/>
        </w:rPr>
        <w:t xml:space="preserve">, P.Eng., </w:t>
      </w:r>
      <w:r w:rsidR="00A45C6F" w:rsidRPr="00BC2E88">
        <w:rPr>
          <w:bCs/>
          <w:iCs/>
        </w:rPr>
        <w:t>289-327-0907</w:t>
      </w:r>
      <w:r w:rsidR="00B7694D" w:rsidRPr="00BC2E88">
        <w:rPr>
          <w:bCs/>
          <w:iCs/>
        </w:rPr>
        <w:t>,</w:t>
      </w:r>
      <w:r w:rsidR="00B41A1D" w:rsidRPr="00BC2E88">
        <w:rPr>
          <w:bCs/>
          <w:iCs/>
        </w:rPr>
        <w:t xml:space="preserve"> </w:t>
      </w:r>
    </w:p>
    <w:p w14:paraId="49A73EA5" w14:textId="65EDB12B" w:rsidR="00A45C6F" w:rsidRPr="00A45C6F" w:rsidRDefault="00A45C6F" w:rsidP="00A45C6F">
      <w:r w:rsidRPr="00BC2E88">
        <w:rPr>
          <w:lang w:val="en-US"/>
        </w:rPr>
        <w:t>Nahed.ghbn@arcadis.com</w:t>
      </w:r>
    </w:p>
    <w:p w14:paraId="27889EB0" w14:textId="301B24DF" w:rsidR="001E4185" w:rsidRPr="005E0639" w:rsidRDefault="00B41A1D" w:rsidP="005E0639">
      <w:pPr>
        <w:jc w:val="left"/>
        <w:rPr>
          <w:bCs/>
          <w:iCs/>
        </w:rPr>
      </w:pPr>
      <w:r>
        <w:rPr>
          <w:bCs/>
          <w:iCs/>
        </w:rPr>
        <w:t xml:space="preserve"> </w:t>
      </w:r>
    </w:p>
    <w:sectPr w:rsidR="001E4185" w:rsidRPr="005E0639" w:rsidSect="00AE1D88">
      <w:footerReference w:type="default" r:id="rId12"/>
      <w:type w:val="continuous"/>
      <w:pgSz w:w="12240" w:h="15840" w:code="1"/>
      <w:pgMar w:top="1260" w:right="630" w:bottom="720" w:left="1440" w:header="720" w:footer="576" w:gutter="0"/>
      <w:pgNumType w:start="1"/>
      <w:cols w:space="720"/>
      <w:titlePg/>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EA66" w14:textId="77777777" w:rsidR="00FA5F9D" w:rsidRDefault="00FA5F9D">
      <w:r>
        <w:separator/>
      </w:r>
    </w:p>
  </w:endnote>
  <w:endnote w:type="continuationSeparator" w:id="0">
    <w:p w14:paraId="4DDA7F74" w14:textId="77777777" w:rsidR="00FA5F9D" w:rsidRDefault="00FA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49F4" w14:textId="11C091AD" w:rsidR="00D96250" w:rsidRDefault="00D96250" w:rsidP="008F0935">
    <w:pPr>
      <w:pStyle w:val="Footer"/>
      <w:jc w:val="center"/>
    </w:pPr>
    <w:r>
      <w:fldChar w:fldCharType="begin"/>
    </w:r>
    <w:r>
      <w:instrText xml:space="preserve"> PAGE   \* MERGEFORMAT </w:instrText>
    </w:r>
    <w:r>
      <w:fldChar w:fldCharType="separate"/>
    </w:r>
    <w:r w:rsidR="00A842F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CF4D" w14:textId="77777777" w:rsidR="00FA5F9D" w:rsidRDefault="00FA5F9D">
      <w:r>
        <w:separator/>
      </w:r>
    </w:p>
  </w:footnote>
  <w:footnote w:type="continuationSeparator" w:id="0">
    <w:p w14:paraId="284A6786" w14:textId="77777777" w:rsidR="00FA5F9D" w:rsidRDefault="00FA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B487B9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CF2A1C58"/>
    <w:lvl w:ilvl="0">
      <w:start w:val="1"/>
      <w:numFmt w:val="decimal"/>
      <w:pStyle w:val="ListNumber"/>
      <w:lvlText w:val="%1."/>
      <w:lvlJc w:val="left"/>
      <w:pPr>
        <w:tabs>
          <w:tab w:val="num" w:pos="360"/>
        </w:tabs>
        <w:ind w:left="360" w:hanging="360"/>
      </w:pPr>
    </w:lvl>
  </w:abstractNum>
  <w:abstractNum w:abstractNumId="2" w15:restartNumberingAfterBreak="0">
    <w:nsid w:val="1FBF23DF"/>
    <w:multiLevelType w:val="hybridMultilevel"/>
    <w:tmpl w:val="A5C0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85DC9"/>
    <w:multiLevelType w:val="hybridMultilevel"/>
    <w:tmpl w:val="546AC02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A94FA1"/>
    <w:multiLevelType w:val="hybridMultilevel"/>
    <w:tmpl w:val="3F5E45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97798F"/>
    <w:multiLevelType w:val="hybridMultilevel"/>
    <w:tmpl w:val="594C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53F0F"/>
    <w:multiLevelType w:val="hybridMultilevel"/>
    <w:tmpl w:val="ACFC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23FEA"/>
    <w:multiLevelType w:val="hybridMultilevel"/>
    <w:tmpl w:val="4C5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443177">
    <w:abstractNumId w:val="1"/>
  </w:num>
  <w:num w:numId="2" w16cid:durableId="1929345113">
    <w:abstractNumId w:val="1"/>
  </w:num>
  <w:num w:numId="3" w16cid:durableId="55056511">
    <w:abstractNumId w:val="0"/>
  </w:num>
  <w:num w:numId="4" w16cid:durableId="299455715">
    <w:abstractNumId w:val="0"/>
  </w:num>
  <w:num w:numId="5" w16cid:durableId="954293406">
    <w:abstractNumId w:val="3"/>
  </w:num>
  <w:num w:numId="6" w16cid:durableId="383332172">
    <w:abstractNumId w:val="4"/>
  </w:num>
  <w:num w:numId="7" w16cid:durableId="1000085308">
    <w:abstractNumId w:val="2"/>
  </w:num>
  <w:num w:numId="8" w16cid:durableId="724526625">
    <w:abstractNumId w:val="6"/>
  </w:num>
  <w:num w:numId="9" w16cid:durableId="375013209">
    <w:abstractNumId w:val="7"/>
  </w:num>
  <w:num w:numId="10" w16cid:durableId="2055958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12"/>
    <w:rsid w:val="00027BB5"/>
    <w:rsid w:val="0005363F"/>
    <w:rsid w:val="00071279"/>
    <w:rsid w:val="00087F9A"/>
    <w:rsid w:val="00097E04"/>
    <w:rsid w:val="000B10F5"/>
    <w:rsid w:val="000C642A"/>
    <w:rsid w:val="000F1454"/>
    <w:rsid w:val="001079DA"/>
    <w:rsid w:val="00121D00"/>
    <w:rsid w:val="00133FAF"/>
    <w:rsid w:val="001667B4"/>
    <w:rsid w:val="00180C61"/>
    <w:rsid w:val="001A4E2A"/>
    <w:rsid w:val="001D2C58"/>
    <w:rsid w:val="001E4185"/>
    <w:rsid w:val="001F1FE5"/>
    <w:rsid w:val="002007F3"/>
    <w:rsid w:val="0022430C"/>
    <w:rsid w:val="00250928"/>
    <w:rsid w:val="00250D03"/>
    <w:rsid w:val="00260AC1"/>
    <w:rsid w:val="00281A8B"/>
    <w:rsid w:val="002950D2"/>
    <w:rsid w:val="002A615C"/>
    <w:rsid w:val="002C1159"/>
    <w:rsid w:val="002D1E42"/>
    <w:rsid w:val="002E50AE"/>
    <w:rsid w:val="002E6F92"/>
    <w:rsid w:val="002F7FFE"/>
    <w:rsid w:val="00317316"/>
    <w:rsid w:val="0032402A"/>
    <w:rsid w:val="00345DFA"/>
    <w:rsid w:val="00350691"/>
    <w:rsid w:val="00353C52"/>
    <w:rsid w:val="003669AB"/>
    <w:rsid w:val="003679B4"/>
    <w:rsid w:val="00375CDD"/>
    <w:rsid w:val="00385602"/>
    <w:rsid w:val="00397849"/>
    <w:rsid w:val="003C1418"/>
    <w:rsid w:val="003E2F55"/>
    <w:rsid w:val="004066F1"/>
    <w:rsid w:val="004118AF"/>
    <w:rsid w:val="0041596E"/>
    <w:rsid w:val="00417AA7"/>
    <w:rsid w:val="0047594D"/>
    <w:rsid w:val="004766DB"/>
    <w:rsid w:val="004815A6"/>
    <w:rsid w:val="0049126C"/>
    <w:rsid w:val="00496364"/>
    <w:rsid w:val="004A7FA0"/>
    <w:rsid w:val="004D2DF4"/>
    <w:rsid w:val="004E0040"/>
    <w:rsid w:val="00501D47"/>
    <w:rsid w:val="00506ABC"/>
    <w:rsid w:val="0051783F"/>
    <w:rsid w:val="00534A89"/>
    <w:rsid w:val="00576AC2"/>
    <w:rsid w:val="005801C7"/>
    <w:rsid w:val="00594CC9"/>
    <w:rsid w:val="00597AC6"/>
    <w:rsid w:val="005A6DDD"/>
    <w:rsid w:val="005C52A8"/>
    <w:rsid w:val="005E0639"/>
    <w:rsid w:val="005F2515"/>
    <w:rsid w:val="0061266D"/>
    <w:rsid w:val="00622A02"/>
    <w:rsid w:val="006409C9"/>
    <w:rsid w:val="00683E79"/>
    <w:rsid w:val="006A698A"/>
    <w:rsid w:val="006B0835"/>
    <w:rsid w:val="006D1FF0"/>
    <w:rsid w:val="007037F1"/>
    <w:rsid w:val="00704BC4"/>
    <w:rsid w:val="00713CEC"/>
    <w:rsid w:val="0072584D"/>
    <w:rsid w:val="0073364F"/>
    <w:rsid w:val="00743453"/>
    <w:rsid w:val="0076729A"/>
    <w:rsid w:val="00773D45"/>
    <w:rsid w:val="0077440D"/>
    <w:rsid w:val="007945FA"/>
    <w:rsid w:val="007B0883"/>
    <w:rsid w:val="007C1B31"/>
    <w:rsid w:val="007D330A"/>
    <w:rsid w:val="00805C42"/>
    <w:rsid w:val="00812BCD"/>
    <w:rsid w:val="0082307C"/>
    <w:rsid w:val="0083354B"/>
    <w:rsid w:val="00833782"/>
    <w:rsid w:val="008435C7"/>
    <w:rsid w:val="00851FAA"/>
    <w:rsid w:val="00862663"/>
    <w:rsid w:val="00886B80"/>
    <w:rsid w:val="008D6F97"/>
    <w:rsid w:val="008F0935"/>
    <w:rsid w:val="008F5855"/>
    <w:rsid w:val="009155F9"/>
    <w:rsid w:val="0092475D"/>
    <w:rsid w:val="00947963"/>
    <w:rsid w:val="00954670"/>
    <w:rsid w:val="009A088B"/>
    <w:rsid w:val="009A5292"/>
    <w:rsid w:val="009B716E"/>
    <w:rsid w:val="009E5B6A"/>
    <w:rsid w:val="009E69FF"/>
    <w:rsid w:val="009F061D"/>
    <w:rsid w:val="009F7F73"/>
    <w:rsid w:val="00A01BE5"/>
    <w:rsid w:val="00A04D70"/>
    <w:rsid w:val="00A24647"/>
    <w:rsid w:val="00A35A76"/>
    <w:rsid w:val="00A37198"/>
    <w:rsid w:val="00A45C6F"/>
    <w:rsid w:val="00A842F7"/>
    <w:rsid w:val="00AA2E55"/>
    <w:rsid w:val="00AE1D88"/>
    <w:rsid w:val="00AE2A43"/>
    <w:rsid w:val="00AE2E4B"/>
    <w:rsid w:val="00AE5317"/>
    <w:rsid w:val="00B1490D"/>
    <w:rsid w:val="00B33E3B"/>
    <w:rsid w:val="00B41A1D"/>
    <w:rsid w:val="00B51B78"/>
    <w:rsid w:val="00B52B49"/>
    <w:rsid w:val="00B53704"/>
    <w:rsid w:val="00B568F0"/>
    <w:rsid w:val="00B61B87"/>
    <w:rsid w:val="00B7694D"/>
    <w:rsid w:val="00BC2E88"/>
    <w:rsid w:val="00BC6BD2"/>
    <w:rsid w:val="00BE5743"/>
    <w:rsid w:val="00BF429A"/>
    <w:rsid w:val="00BF4C62"/>
    <w:rsid w:val="00C16DF3"/>
    <w:rsid w:val="00C31912"/>
    <w:rsid w:val="00C53F88"/>
    <w:rsid w:val="00C65646"/>
    <w:rsid w:val="00C719BF"/>
    <w:rsid w:val="00C738E1"/>
    <w:rsid w:val="00C85449"/>
    <w:rsid w:val="00C871E4"/>
    <w:rsid w:val="00C93829"/>
    <w:rsid w:val="00C95D0C"/>
    <w:rsid w:val="00C962CD"/>
    <w:rsid w:val="00CB1CE7"/>
    <w:rsid w:val="00CB4357"/>
    <w:rsid w:val="00CC0712"/>
    <w:rsid w:val="00CE62BF"/>
    <w:rsid w:val="00D1126C"/>
    <w:rsid w:val="00D25A21"/>
    <w:rsid w:val="00D5717B"/>
    <w:rsid w:val="00D875DF"/>
    <w:rsid w:val="00D96250"/>
    <w:rsid w:val="00D9708D"/>
    <w:rsid w:val="00DB1A1B"/>
    <w:rsid w:val="00E14BE6"/>
    <w:rsid w:val="00E26426"/>
    <w:rsid w:val="00E305BC"/>
    <w:rsid w:val="00E31F93"/>
    <w:rsid w:val="00E45BED"/>
    <w:rsid w:val="00E77441"/>
    <w:rsid w:val="00EA3BC6"/>
    <w:rsid w:val="00EA6CE1"/>
    <w:rsid w:val="00EA749F"/>
    <w:rsid w:val="00EC3D8C"/>
    <w:rsid w:val="00EC7EE2"/>
    <w:rsid w:val="00EF346C"/>
    <w:rsid w:val="00EF666A"/>
    <w:rsid w:val="00F35C1E"/>
    <w:rsid w:val="00F41807"/>
    <w:rsid w:val="00FA5F9D"/>
    <w:rsid w:val="00FB00FB"/>
    <w:rsid w:val="00FB3478"/>
    <w:rsid w:val="00FD008E"/>
    <w:rsid w:val="06848F2D"/>
    <w:rsid w:val="211C2FD3"/>
    <w:rsid w:val="2346894F"/>
    <w:rsid w:val="42EBB91F"/>
    <w:rsid w:val="771678D0"/>
    <w:rsid w:val="7887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B39323A"/>
  <w15:docId w15:val="{8DA3E6EA-7F97-4497-A89C-28721A04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250"/>
    <w:pPr>
      <w:jc w:val="both"/>
    </w:pPr>
    <w:rPr>
      <w:rFonts w:ascii="Arial" w:hAnsi="Arial"/>
      <w:sz w:val="24"/>
      <w:lang w:val="en-CA"/>
    </w:rPr>
  </w:style>
  <w:style w:type="paragraph" w:styleId="Heading1">
    <w:name w:val="heading 1"/>
    <w:basedOn w:val="Normal"/>
    <w:next w:val="Normal"/>
    <w:qFormat/>
    <w:rsid w:val="008F0935"/>
    <w:pPr>
      <w:keepNext/>
      <w:spacing w:before="240" w:after="120"/>
      <w:ind w:left="864" w:hanging="864"/>
      <w:outlineLvl w:val="0"/>
    </w:pPr>
    <w:rPr>
      <w:b/>
      <w:kern w:val="28"/>
      <w:sz w:val="28"/>
      <w:u w:val="single"/>
    </w:rPr>
  </w:style>
  <w:style w:type="paragraph" w:styleId="Heading2">
    <w:name w:val="heading 2"/>
    <w:basedOn w:val="Normal"/>
    <w:next w:val="Normal"/>
    <w:qFormat/>
    <w:pPr>
      <w:keepNext/>
      <w:ind w:left="864" w:hanging="864"/>
      <w:outlineLvl w:val="1"/>
    </w:pPr>
    <w:rPr>
      <w:b/>
      <w:smallCaps/>
    </w:rPr>
  </w:style>
  <w:style w:type="paragraph" w:styleId="Heading3">
    <w:name w:val="heading 3"/>
    <w:basedOn w:val="Normal"/>
    <w:next w:val="Normal"/>
    <w:qFormat/>
    <w:pPr>
      <w:keepNext/>
      <w:ind w:left="864" w:hanging="864"/>
      <w:outlineLvl w:val="2"/>
    </w:pPr>
    <w:rPr>
      <w:b/>
    </w:rPr>
  </w:style>
  <w:style w:type="paragraph" w:styleId="Heading4">
    <w:name w:val="heading 4"/>
    <w:basedOn w:val="Normal"/>
    <w:next w:val="Normal"/>
    <w:qFormat/>
    <w:pPr>
      <w:keepNext/>
      <w:jc w:val="center"/>
      <w:outlineLvl w:val="3"/>
    </w:pPr>
    <w:rPr>
      <w:sz w:val="30"/>
      <w:u w:val="single"/>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outlineLvl w:val="5"/>
    </w:pPr>
    <w:rPr>
      <w:i/>
      <w:i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tyle>
  <w:style w:type="paragraph" w:styleId="EnvelopeAddress">
    <w:name w:val="envelope address"/>
    <w:basedOn w:val="Normal"/>
    <w:pPr>
      <w:framePr w:w="7920" w:h="1980" w:hRule="exact" w:hSpace="180" w:wrap="auto" w:hAnchor="page" w:xAlign="center" w:yAlign="bottom"/>
      <w:ind w:left="2880"/>
    </w:pPr>
  </w:style>
  <w:style w:type="paragraph" w:styleId="TOC1">
    <w:name w:val="toc 1"/>
    <w:basedOn w:val="Normal"/>
    <w:next w:val="Normal"/>
    <w:autoRedefine/>
    <w:uiPriority w:val="39"/>
    <w:pPr>
      <w:spacing w:before="240" w:after="80"/>
      <w:ind w:left="720" w:hanging="720"/>
    </w:pPr>
    <w:rPr>
      <w:lang w:val="en-US"/>
    </w:rPr>
  </w:style>
  <w:style w:type="paragraph" w:styleId="TOC2">
    <w:name w:val="toc 2"/>
    <w:basedOn w:val="Normal"/>
    <w:next w:val="Normal"/>
    <w:autoRedefine/>
    <w:semiHidden/>
    <w:pPr>
      <w:ind w:left="1440" w:hanging="720"/>
    </w:pPr>
  </w:style>
  <w:style w:type="paragraph" w:styleId="TOC3">
    <w:name w:val="toc 3"/>
    <w:basedOn w:val="Normal"/>
    <w:next w:val="Normal"/>
    <w:autoRedefine/>
    <w:semiHidden/>
    <w:pPr>
      <w:ind w:left="1440" w:hanging="720"/>
    </w:pPr>
  </w:style>
  <w:style w:type="paragraph" w:styleId="ListNumber">
    <w:name w:val="List Number"/>
    <w:basedOn w:val="Normal"/>
    <w:pPr>
      <w:numPr>
        <w:numId w:val="2"/>
      </w:numPr>
      <w:tabs>
        <w:tab w:val="left" w:pos="504"/>
      </w:tabs>
    </w:pPr>
  </w:style>
  <w:style w:type="paragraph" w:styleId="ListNumber2">
    <w:name w:val="List Number 2"/>
    <w:basedOn w:val="Normal"/>
    <w:pPr>
      <w:numPr>
        <w:numId w:val="4"/>
      </w:numPr>
      <w:tabs>
        <w:tab w:val="left" w:pos="504"/>
      </w:tabs>
    </w:pPr>
  </w:style>
  <w:style w:type="paragraph" w:customStyle="1" w:styleId="ListTeresa">
    <w:name w:val="List Teresa"/>
    <w:pPr>
      <w:tabs>
        <w:tab w:val="left" w:pos="504"/>
      </w:tabs>
      <w:ind w:left="504" w:hanging="504"/>
    </w:pPr>
    <w:rPr>
      <w:rFonts w:ascii="CG Times" w:hAnsi="CG Times"/>
      <w:sz w:val="24"/>
      <w:lang w:val="en-C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sz w:val="30"/>
    </w:rPr>
  </w:style>
  <w:style w:type="character" w:styleId="CommentReference">
    <w:name w:val="annotation reference"/>
    <w:semiHidden/>
    <w:rsid w:val="00704BC4"/>
    <w:rPr>
      <w:sz w:val="16"/>
      <w:szCs w:val="16"/>
    </w:rPr>
  </w:style>
  <w:style w:type="paragraph" w:styleId="CommentText">
    <w:name w:val="annotation text"/>
    <w:basedOn w:val="Normal"/>
    <w:semiHidden/>
    <w:rsid w:val="00704BC4"/>
    <w:rPr>
      <w:sz w:val="20"/>
    </w:rPr>
  </w:style>
  <w:style w:type="paragraph" w:styleId="CommentSubject">
    <w:name w:val="annotation subject"/>
    <w:basedOn w:val="CommentText"/>
    <w:next w:val="CommentText"/>
    <w:semiHidden/>
    <w:rsid w:val="00704BC4"/>
    <w:rPr>
      <w:b/>
      <w:bCs/>
    </w:rPr>
  </w:style>
  <w:style w:type="paragraph" w:styleId="BalloonText">
    <w:name w:val="Balloon Text"/>
    <w:basedOn w:val="Normal"/>
    <w:semiHidden/>
    <w:rsid w:val="00704BC4"/>
    <w:rPr>
      <w:rFonts w:ascii="Tahoma" w:hAnsi="Tahoma" w:cs="Tahoma"/>
      <w:sz w:val="16"/>
      <w:szCs w:val="16"/>
    </w:rPr>
  </w:style>
  <w:style w:type="character" w:styleId="Hyperlink">
    <w:name w:val="Hyperlink"/>
    <w:uiPriority w:val="99"/>
    <w:rsid w:val="002C1159"/>
    <w:rPr>
      <w:color w:val="0000FF"/>
      <w:u w:val="single"/>
    </w:rPr>
  </w:style>
  <w:style w:type="character" w:styleId="PageNumber">
    <w:name w:val="page number"/>
    <w:basedOn w:val="DefaultParagraphFont"/>
    <w:rsid w:val="007C1B31"/>
  </w:style>
  <w:style w:type="paragraph" w:styleId="Revision">
    <w:name w:val="Revision"/>
    <w:hidden/>
    <w:uiPriority w:val="99"/>
    <w:semiHidden/>
    <w:rsid w:val="009F061D"/>
    <w:rPr>
      <w:sz w:val="24"/>
      <w:lang w:val="en-CA"/>
    </w:rPr>
  </w:style>
  <w:style w:type="paragraph" w:styleId="TOCHeading">
    <w:name w:val="TOC Heading"/>
    <w:basedOn w:val="Heading1"/>
    <w:next w:val="Normal"/>
    <w:uiPriority w:val="39"/>
    <w:semiHidden/>
    <w:unhideWhenUsed/>
    <w:qFormat/>
    <w:rsid w:val="00B568F0"/>
    <w:pPr>
      <w:keepLines/>
      <w:spacing w:before="480" w:line="276" w:lineRule="auto"/>
      <w:ind w:left="0" w:firstLine="0"/>
      <w:jc w:val="left"/>
      <w:outlineLvl w:val="9"/>
    </w:pPr>
    <w:rPr>
      <w:rFonts w:ascii="Cambria" w:eastAsia="MS Gothic" w:hAnsi="Cambria"/>
      <w:bCs/>
      <w:color w:val="365F91"/>
      <w:kern w:val="0"/>
      <w:szCs w:val="28"/>
      <w:lang w:val="en-US" w:eastAsia="ja-JP"/>
    </w:rPr>
  </w:style>
  <w:style w:type="character" w:customStyle="1" w:styleId="FooterChar">
    <w:name w:val="Footer Char"/>
    <w:link w:val="Footer"/>
    <w:uiPriority w:val="99"/>
    <w:rsid w:val="00D96250"/>
    <w:rPr>
      <w:rFonts w:ascii="Arial" w:hAnsi="Arial"/>
      <w:sz w:val="24"/>
      <w:lang w:val="en-CA"/>
    </w:rPr>
  </w:style>
  <w:style w:type="character" w:styleId="UnresolvedMention">
    <w:name w:val="Unresolved Mention"/>
    <w:basedOn w:val="DefaultParagraphFont"/>
    <w:uiPriority w:val="99"/>
    <w:semiHidden/>
    <w:unhideWhenUsed/>
    <w:rsid w:val="00B7694D"/>
    <w:rPr>
      <w:color w:val="605E5C"/>
      <w:shd w:val="clear" w:color="auto" w:fill="E1DFDD"/>
    </w:rPr>
  </w:style>
  <w:style w:type="character" w:customStyle="1" w:styleId="Style3">
    <w:name w:val="Style3"/>
    <w:basedOn w:val="DefaultParagraphFont"/>
    <w:uiPriority w:val="1"/>
    <w:qFormat/>
    <w:rsid w:val="00AE1D88"/>
    <w:rPr>
      <w:rFonts w:ascii="Arial" w:hAnsi="Arial"/>
      <w:b/>
      <w:sz w:val="22"/>
    </w:rPr>
  </w:style>
  <w:style w:type="paragraph" w:customStyle="1" w:styleId="Style1body">
    <w:name w:val="Style1 body"/>
    <w:basedOn w:val="Normal"/>
    <w:link w:val="Style1bodyChar"/>
    <w:qFormat/>
    <w:rsid w:val="008F0935"/>
    <w:pPr>
      <w:spacing w:after="160"/>
    </w:pPr>
  </w:style>
  <w:style w:type="character" w:customStyle="1" w:styleId="Style1bodyChar">
    <w:name w:val="Style1 body Char"/>
    <w:basedOn w:val="DefaultParagraphFont"/>
    <w:link w:val="Style1body"/>
    <w:rsid w:val="008F0935"/>
    <w:rPr>
      <w:rFonts w:ascii="Arial" w:hAnsi="Arial"/>
      <w:sz w:val="24"/>
      <w:lang w:val="en-CA"/>
    </w:rPr>
  </w:style>
  <w:style w:type="paragraph" w:styleId="NormalWeb">
    <w:name w:val="Normal (Web)"/>
    <w:basedOn w:val="Normal"/>
    <w:uiPriority w:val="99"/>
    <w:semiHidden/>
    <w:unhideWhenUsed/>
    <w:rsid w:val="00A45C6F"/>
    <w:pPr>
      <w:spacing w:before="100" w:beforeAutospacing="1" w:after="100" w:afterAutospacing="1"/>
      <w:jc w:val="left"/>
    </w:pPr>
    <w:rPr>
      <w:rFonts w:ascii="Times New Roman" w:hAnsi="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m.Bhattachan@kitchener.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21A354689492280824825F7484CF8"/>
        <w:category>
          <w:name w:val="General"/>
          <w:gallery w:val="placeholder"/>
        </w:category>
        <w:types>
          <w:type w:val="bbPlcHdr"/>
        </w:types>
        <w:behaviors>
          <w:behavior w:val="content"/>
        </w:behaviors>
        <w:guid w:val="{A77DA98C-8144-4B27-8531-E7BC7475DF88}"/>
      </w:docPartPr>
      <w:docPartBody>
        <w:p w:rsidR="00FC0BDC" w:rsidRDefault="007037F1" w:rsidP="007037F1">
          <w:pPr>
            <w:pStyle w:val="E4321A354689492280824825F7484CF8"/>
          </w:pPr>
          <w:r w:rsidRPr="002C16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F1"/>
    <w:rsid w:val="0005363F"/>
    <w:rsid w:val="00121D00"/>
    <w:rsid w:val="002706DB"/>
    <w:rsid w:val="003A53C2"/>
    <w:rsid w:val="007037F1"/>
    <w:rsid w:val="00743453"/>
    <w:rsid w:val="007C26CA"/>
    <w:rsid w:val="00AE36AC"/>
    <w:rsid w:val="00B241C8"/>
    <w:rsid w:val="00F9124C"/>
    <w:rsid w:val="00FC0BDC"/>
    <w:rsid w:val="00FD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7F1"/>
    <w:rPr>
      <w:color w:val="808080"/>
    </w:rPr>
  </w:style>
  <w:style w:type="paragraph" w:customStyle="1" w:styleId="E4321A354689492280824825F7484CF8">
    <w:name w:val="E4321A354689492280824825F7484CF8"/>
    <w:rsid w:val="0070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3A34F07C3F4DB1C7A8A1673EFFDD" ma:contentTypeVersion="4" ma:contentTypeDescription="Create a new document." ma:contentTypeScope="" ma:versionID="bb5e8d7228187b62e5b254a796f3abe0">
  <xsd:schema xmlns:xsd="http://www.w3.org/2001/XMLSchema" xmlns:xs="http://www.w3.org/2001/XMLSchema" xmlns:p="http://schemas.microsoft.com/office/2006/metadata/properties" xmlns:ns2="5c3e6ec1-e16a-4edf-95ae-78d3582795d0" xmlns:ns3="0a9fa94a-4626-4a28-9101-dbb722c254c6" xmlns:ns4="98aaa36d-617a-4a68-8d61-18a31b04c1cd" xmlns:ns5="4b5541cb-b60d-4de7-a94f-06c0bf4c3743" xmlns:ns6="85fee771-24a7-4da7-9f89-ce045b95fb0a" targetNamespace="http://schemas.microsoft.com/office/2006/metadata/properties" ma:root="true" ma:fieldsID="4b99c3cc22043ce21cb45f3033d22ff8" ns2:_="" ns3:_="" ns4:_="" ns5:_="" ns6:_="">
    <xsd:import namespace="5c3e6ec1-e16a-4edf-95ae-78d3582795d0"/>
    <xsd:import namespace="0a9fa94a-4626-4a28-9101-dbb722c254c6"/>
    <xsd:import namespace="98aaa36d-617a-4a68-8d61-18a31b04c1cd"/>
    <xsd:import namespace="4b5541cb-b60d-4de7-a94f-06c0bf4c3743"/>
    <xsd:import namespace="85fee771-24a7-4da7-9f89-ce045b95fb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IBI_x0020_Filing_x0020_Guidance" minOccurs="0"/>
                <xsd:element ref="ns4:MediaServiceObjectDetectorVersions" minOccurs="0"/>
                <xsd:element ref="ns5:MediaServiceSearchPropertie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e6ec1-e16a-4edf-95ae-78d3582795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fa94a-4626-4a28-9101-dbb722c25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IBI_x0020_Filing_x0020_Guidance" ma:index="15" nillable="true" ma:displayName="IBI Filing Guidance" ma:internalName="IBI_x0020_Filing_x0020_Guid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aaa36d-617a-4a68-8d61-18a31b04c1cd" elementFormDefault="qualified">
    <xsd:import namespace="http://schemas.microsoft.com/office/2006/documentManagement/types"/>
    <xsd:import namespace="http://schemas.microsoft.com/office/infopath/2007/PartnerControls"/>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541cb-b60d-4de7-a94f-06c0bf4c3743" elementFormDefault="qualified">
    <xsd:import namespace="http://schemas.microsoft.com/office/2006/documentManagement/types"/>
    <xsd:import namespace="http://schemas.microsoft.com/office/infopath/2007/PartnerControls"/>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ee771-24a7-4da7-9f89-ce045b95fb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BI_x0020_Filing_x0020_Guidance xmlns="0a9fa94a-4626-4a28-9101-dbb722c254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CE2E-4F93-4964-92BD-42BFF0AA1643}">
  <ds:schemaRefs>
    <ds:schemaRef ds:uri="http://schemas.microsoft.com/sharepoint/v3/contenttype/forms"/>
  </ds:schemaRefs>
</ds:datastoreItem>
</file>

<file path=customXml/itemProps2.xml><?xml version="1.0" encoding="utf-8"?>
<ds:datastoreItem xmlns:ds="http://schemas.openxmlformats.org/officeDocument/2006/customXml" ds:itemID="{56A40144-AEEB-4523-B750-1A1E65466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e6ec1-e16a-4edf-95ae-78d3582795d0"/>
    <ds:schemaRef ds:uri="0a9fa94a-4626-4a28-9101-dbb722c254c6"/>
    <ds:schemaRef ds:uri="98aaa36d-617a-4a68-8d61-18a31b04c1cd"/>
    <ds:schemaRef ds:uri="4b5541cb-b60d-4de7-a94f-06c0bf4c3743"/>
    <ds:schemaRef ds:uri="85fee771-24a7-4da7-9f89-ce045b95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D75A6-0B59-4258-BB80-29B3C6E8784A}">
  <ds:schemaRefs>
    <ds:schemaRef ds:uri="http://schemas.microsoft.com/office/2006/metadata/properties"/>
    <ds:schemaRef ds:uri="http://schemas.microsoft.com/office/infopath/2007/PartnerControls"/>
    <ds:schemaRef ds:uri="0a9fa94a-4626-4a28-9101-dbb722c254c6"/>
  </ds:schemaRefs>
</ds:datastoreItem>
</file>

<file path=customXml/itemProps4.xml><?xml version="1.0" encoding="utf-8"?>
<ds:datastoreItem xmlns:ds="http://schemas.openxmlformats.org/officeDocument/2006/customXml" ds:itemID="{0A591D1B-6C7F-47EA-A0D2-4BA3B6E6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1597</Words>
  <Characters>8598</Characters>
  <Application>Microsoft Office Word</Application>
  <DocSecurity>0</DocSecurity>
  <Lines>222</Lines>
  <Paragraphs>96</Paragraphs>
  <ScaleCrop>false</ScaleCrop>
  <HeadingPairs>
    <vt:vector size="2" baseType="variant">
      <vt:variant>
        <vt:lpstr>Title</vt:lpstr>
      </vt:variant>
      <vt:variant>
        <vt:i4>1</vt:i4>
      </vt:variant>
    </vt:vector>
  </HeadingPairs>
  <TitlesOfParts>
    <vt:vector size="1" baseType="lpstr">
      <vt:lpstr>INFORMATION PACKAGE</vt:lpstr>
    </vt:vector>
  </TitlesOfParts>
  <Company>Gamsby &amp; Mannerow</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PACKAGE</dc:title>
  <dc:creator>TMclaughlin</dc:creator>
  <cp:lastModifiedBy>Ghbn, Nahed</cp:lastModifiedBy>
  <cp:revision>19</cp:revision>
  <cp:lastPrinted>2021-08-17T14:45:00Z</cp:lastPrinted>
  <dcterms:created xsi:type="dcterms:W3CDTF">2023-06-21T15:21:00Z</dcterms:created>
  <dcterms:modified xsi:type="dcterms:W3CDTF">2026-04-21T20:47:00Z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0x010100105F3A34F07C3F4DB1C7A8A1673EFFDD</vt:lpwstr>
  </property>
  <property fmtid="{D5CDD505-2E9C-101B-9397-08002B2CF9AE}" pid="3" name="Order">
    <vt:r8>446300</vt:r8>
  </property>
</Properties>
</file>